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#120bis</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2543</w:t>
      </w:r>
    </w:p>
    <w:p>
      <w:pPr>
        <w:tabs>
          <w:tab w:val="center" w:pos="4536"/>
          <w:tab w:val="right" w:pos="9072"/>
        </w:tabs>
        <w:spacing w:before="0" w:beforeLines="0" w:after="0" w:afterLines="0" w:line="360" w:lineRule="auto"/>
        <w:rPr>
          <w:rFonts w:hint="eastAsia" w:ascii="Arial" w:hAnsi="Arial" w:eastAsia="宋体" w:cs="Arial"/>
          <w:b/>
          <w:bCs/>
          <w:sz w:val="28"/>
          <w:szCs w:val="28"/>
          <w:lang w:val="en-US" w:eastAsia="zh-CN"/>
        </w:rPr>
      </w:pPr>
      <w:r>
        <w:rPr>
          <w:rFonts w:hint="eastAsia" w:ascii="Arial" w:hAnsi="Arial" w:cs="Arial"/>
          <w:b/>
          <w:bCs/>
          <w:sz w:val="28"/>
          <w:szCs w:val="28"/>
          <w:lang w:val="en-US" w:eastAsia="zh-CN"/>
        </w:rPr>
        <w:t>Wuhan, China, April 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xml:space="preserve"> -11</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2025</w:t>
      </w:r>
    </w:p>
    <w:p>
      <w:pPr>
        <w:pStyle w:val="24"/>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4"/>
        <w:spacing w:before="0" w:beforeLines="0" w:after="0" w:afterLines="0" w:line="360" w:lineRule="auto"/>
        <w:jc w:val="left"/>
        <w:rPr>
          <w:rFonts w:hint="eastAsia"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 xml:space="preserve">Discussion on </w:t>
      </w:r>
      <w:r>
        <w:rPr>
          <w:rFonts w:hint="default" w:ascii="Arial" w:hAnsi="Arial" w:cs="Arial"/>
          <w:sz w:val="22"/>
          <w:szCs w:val="22"/>
          <w:lang w:val="en-US" w:eastAsia="zh-CN"/>
        </w:rPr>
        <w:t>o</w:t>
      </w:r>
      <w:r>
        <w:rPr>
          <w:rFonts w:hint="default" w:ascii="Arial" w:hAnsi="Arial" w:cs="Arial"/>
          <w:sz w:val="22"/>
          <w:szCs w:val="22"/>
          <w:lang w:val="en-US"/>
        </w:rPr>
        <w:t>n-</w:t>
      </w:r>
      <w:r>
        <w:rPr>
          <w:rFonts w:hint="default" w:ascii="Arial" w:hAnsi="Arial" w:cs="Arial"/>
          <w:sz w:val="22"/>
          <w:szCs w:val="22"/>
          <w:lang w:val="en-US" w:eastAsia="zh-CN"/>
        </w:rPr>
        <w:t>d</w:t>
      </w:r>
      <w:r>
        <w:rPr>
          <w:rFonts w:hint="default" w:ascii="Arial" w:hAnsi="Arial" w:cs="Arial"/>
          <w:sz w:val="22"/>
          <w:szCs w:val="22"/>
          <w:lang w:val="en-US"/>
        </w:rPr>
        <w:t xml:space="preserve">emand SIB1 </w:t>
      </w:r>
      <w:r>
        <w:rPr>
          <w:rFonts w:hint="default" w:ascii="Arial" w:hAnsi="Arial" w:cs="Arial"/>
          <w:sz w:val="22"/>
          <w:szCs w:val="22"/>
          <w:lang w:val="en-US" w:eastAsia="zh-CN"/>
        </w:rPr>
        <w:t>t</w:t>
      </w:r>
      <w:r>
        <w:rPr>
          <w:rFonts w:hint="default" w:ascii="Arial" w:hAnsi="Arial" w:cs="Arial"/>
          <w:sz w:val="22"/>
          <w:szCs w:val="22"/>
          <w:lang w:val="en-US"/>
        </w:rPr>
        <w:t>ransmission</w:t>
      </w:r>
      <w:r>
        <w:rPr>
          <w:rFonts w:hint="default" w:cs="Arial"/>
          <w:sz w:val="22"/>
          <w:szCs w:val="22"/>
          <w:lang w:val="en-US" w:eastAsia="zh-CN"/>
        </w:rPr>
        <w:t xml:space="preserve"> </w:t>
      </w:r>
      <w:r>
        <w:rPr>
          <w:rFonts w:cs="Arial"/>
          <w:sz w:val="22"/>
          <w:szCs w:val="22"/>
          <w:lang w:val="en-US"/>
        </w:rPr>
        <w:t>for idle/inactive mode UEs</w:t>
      </w:r>
    </w:p>
    <w:p>
      <w:pPr>
        <w:pStyle w:val="24"/>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2</w:t>
      </w:r>
    </w:p>
    <w:p>
      <w:pPr>
        <w:pStyle w:val="24"/>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bookmarkStart w:id="20" w:name="_GoBack"/>
      <w:bookmarkEnd w:id="20"/>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RAN1#120 meeting, the following agreements[1] on on-demand SIB1 transmission </w:t>
      </w:r>
      <w:r>
        <w:rPr>
          <w:rFonts w:ascii="Times New Roman" w:hAnsi="Times New Roman" w:cs="Times New Roman"/>
          <w:sz w:val="20"/>
          <w:szCs w:val="20"/>
          <w:lang w:val="en-US"/>
        </w:rPr>
        <w:t>for idle/inactive mode UEs</w:t>
      </w:r>
      <w:r>
        <w:rPr>
          <w:rFonts w:hint="default" w:ascii="Times New Roman" w:hAnsi="Times New Roman" w:cs="Times New Roman"/>
          <w:sz w:val="20"/>
          <w:szCs w:val="20"/>
          <w:lang w:val="en-US" w:eastAsia="zh-CN"/>
        </w:rPr>
        <w:t xml:space="preserve"> were achieved：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PMingLiU" w:cs="Times New Roman"/>
                <w:bCs/>
                <w:sz w:val="20"/>
                <w:szCs w:val="24"/>
                <w:lang w:eastAsia="zh-TW"/>
              </w:rPr>
            </w:pPr>
            <w:r>
              <w:rPr>
                <w:rFonts w:hint="eastAsia" w:ascii="Times" w:hAnsi="Times" w:eastAsia="PMingLiU" w:cs="Times New Roman"/>
                <w:bCs/>
                <w:sz w:val="20"/>
                <w:szCs w:val="24"/>
                <w:lang w:eastAsia="zh-TW"/>
              </w:rPr>
              <w:t>The reference time point to determine the window starting time for on-demand SIB1 is based on the starting slot of the RAR window for UL WUS wherein UE successfully received a RAR.</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PMingLiU" w:cs="Times New Roman"/>
                <w:sz w:val="20"/>
                <w:szCs w:val="24"/>
                <w:lang w:eastAsia="zh-TW"/>
              </w:rPr>
            </w:pPr>
            <w:r>
              <w:rPr>
                <w:rFonts w:hint="eastAsia" w:ascii="Times" w:hAnsi="Times" w:eastAsia="PMingLiU" w:cs="Times New Roman"/>
                <w:sz w:val="20"/>
                <w:szCs w:val="24"/>
                <w:lang w:eastAsia="zh-TW"/>
              </w:rPr>
              <w:t>The time offset between the reference time point and the starting time for the time window of on-demand SIB1 is indicated in the UL WUS configuration.</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TW" w:bidi="ar-SA"/>
              </w:rPr>
            </w:pPr>
            <w:r>
              <w:rPr>
                <w:rFonts w:hint="eastAsia" w:ascii="Times New Roman" w:hAnsi="Times New Roman" w:eastAsia="宋体" w:cs="Times New Roman"/>
                <w:sz w:val="20"/>
                <w:szCs w:val="20"/>
                <w:lang w:val="en-GB" w:eastAsia="zh-TW" w:bidi="ar-SA"/>
              </w:rPr>
              <w:t>Unit of the time offset is in slot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b/>
                <w:bCs/>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b/>
                <w:bCs/>
                <w:sz w:val="20"/>
                <w:szCs w:val="20"/>
                <w:lang w:eastAsia="zh-CN"/>
              </w:rPr>
            </w:pPr>
            <w:r>
              <w:rPr>
                <w:rFonts w:hint="eastAsia" w:ascii="Times New Roman" w:hAnsi="Times New Roman" w:eastAsia="Batang" w:cs="Times New Roman"/>
                <w:b/>
                <w:bCs/>
                <w:sz w:val="20"/>
                <w:szCs w:val="20"/>
                <w:lang w:eastAsia="zh-CN"/>
              </w:rPr>
              <w:t>Conclusion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On how to use PDCCH-ConfigSIB1</w:t>
            </w:r>
            <w:r>
              <w:rPr>
                <w:rFonts w:hint="eastAsia" w:ascii="Times New Roman" w:hAnsi="Times New Roman" w:eastAsia="Batang" w:cs="Times New Roman"/>
                <w:iCs/>
                <w:sz w:val="20"/>
                <w:szCs w:val="20"/>
                <w:lang w:eastAsia="zh-TW"/>
              </w:rPr>
              <w:t xml:space="preserve"> for R19 NES-capable UE in MIB of NES Cell </w:t>
            </w:r>
            <w:r>
              <w:rPr>
                <w:rFonts w:hint="eastAsia" w:ascii="Times New Roman" w:hAnsi="Times New Roman" w:eastAsia="Batang" w:cs="Times New Roman"/>
                <w:sz w:val="20"/>
                <w:szCs w:val="20"/>
                <w:lang w:eastAsia="en-US"/>
              </w:rPr>
              <w:t>when K_SSB = 30 in FR1 or K_SSB = 14 in FR2</w:t>
            </w:r>
            <w:r>
              <w:rPr>
                <w:rFonts w:hint="eastAsia" w:ascii="Times New Roman" w:hAnsi="Times New Roman" w:eastAsia="Batang" w:cs="Times New Roman"/>
                <w:iCs/>
                <w:sz w:val="20"/>
                <w:szCs w:val="20"/>
                <w:lang w:eastAsia="zh-TW"/>
              </w:rPr>
              <w:t xml:space="preserve"> on NES cell if SSB of NES cell is on the sync raster, Option 3 is adopted.</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Option 1: Use it to indicate frequency assistance information to search SSB for Cell A</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 xml:space="preserve">FFS: Details on the range/granularity of the </w:t>
            </w:r>
            <w:r>
              <w:rPr>
                <w:rFonts w:hint="eastAsia" w:ascii="Times New Roman" w:hAnsi="Times New Roman" w:eastAsia="PMingLiU" w:cs="Times New Roman"/>
                <w:sz w:val="20"/>
                <w:szCs w:val="20"/>
                <w:lang w:val="en-US" w:eastAsia="zh-TW"/>
              </w:rPr>
              <w:t>frequency assistance information</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FFS: Potential impact to RAN3</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Option 2: Use it to indicate</w:t>
            </w:r>
            <w:r>
              <w:rPr>
                <w:rFonts w:hint="eastAsia" w:ascii="Times New Roman" w:hAnsi="Times New Roman" w:eastAsia="Batang" w:cs="Times New Roman"/>
                <w:i/>
                <w:iCs/>
                <w:sz w:val="20"/>
                <w:szCs w:val="20"/>
                <w:lang w:eastAsia="zh-CN"/>
              </w:rPr>
              <w:t xml:space="preserve"> searchSpaceZero</w:t>
            </w:r>
            <w:r>
              <w:rPr>
                <w:rFonts w:hint="eastAsia" w:ascii="Times New Roman" w:hAnsi="Times New Roman" w:eastAsia="Batang" w:cs="Times New Roman"/>
                <w:sz w:val="20"/>
                <w:szCs w:val="20"/>
                <w:lang w:eastAsia="zh-CN"/>
              </w:rPr>
              <w:t xml:space="preserve"> and </w:t>
            </w:r>
            <w:r>
              <w:rPr>
                <w:rFonts w:hint="eastAsia" w:ascii="Times New Roman" w:hAnsi="Times New Roman" w:eastAsia="Batang" w:cs="Times New Roman"/>
                <w:i/>
                <w:iCs/>
                <w:sz w:val="20"/>
                <w:szCs w:val="20"/>
                <w:lang w:eastAsia="zh-CN"/>
              </w:rPr>
              <w:t xml:space="preserve">controlResourceSetZero </w:t>
            </w:r>
            <w:r>
              <w:rPr>
                <w:rFonts w:hint="eastAsia" w:ascii="Times New Roman" w:hAnsi="Times New Roman" w:eastAsia="Batang" w:cs="Times New Roman"/>
                <w:sz w:val="20"/>
                <w:szCs w:val="20"/>
                <w:lang w:eastAsia="zh-CN"/>
              </w:rPr>
              <w:t>of OD-SIB1</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Option 3: Above feature is not supported</w:t>
            </w:r>
            <w:r>
              <w:rPr>
                <w:rFonts w:hint="eastAsia" w:ascii="Times New Roman" w:hAnsi="Times New Roman" w:eastAsia="Batang" w:cs="Times New Roman"/>
                <w:iCs/>
                <w:sz w:val="20"/>
                <w:szCs w:val="20"/>
                <w:lang w:eastAsia="zh-TW"/>
              </w:rPr>
              <w: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For type 0 PDCCH monitoring occasions of on demand SIB1, searchSpaceZero and controlResourceSetZero for on-demand SIB1 are provided from UL WUS configuration if SSB on NES cell is on sync raster.</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zh-CN"/>
              </w:rPr>
            </w:pPr>
            <w:bookmarkStart w:id="5" w:name="OLE_LINK40"/>
            <w:r>
              <w:rPr>
                <w:rFonts w:hint="eastAsia" w:ascii="Times New Roman" w:hAnsi="Times New Roman" w:eastAsia="Batang"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sz w:val="20"/>
                <w:szCs w:val="20"/>
                <w:lang w:val="en-US" w:eastAsia="zh-TW"/>
              </w:rPr>
            </w:pPr>
            <w:r>
              <w:rPr>
                <w:rFonts w:hint="eastAsia" w:ascii="Times New Roman" w:hAnsi="Times New Roman" w:eastAsia="PMingLiU" w:cs="Times New Roman"/>
                <w:sz w:val="20"/>
                <w:szCs w:val="20"/>
                <w:lang w:val="en-US" w:eastAsia="zh-TW"/>
              </w:rPr>
              <w:t xml:space="preserve">The UE assumes that, in the OD-SIB1 window, PDCCH for an OD-SIB1 message is transmitted in </w:t>
            </w:r>
            <w:r>
              <w:rPr>
                <w:rFonts w:hint="eastAsia" w:ascii="Times New Roman" w:hAnsi="Times New Roman" w:eastAsia="PMingLiU" w:cs="Times New Roman"/>
                <w:strike/>
                <w:color w:val="FF0000"/>
                <w:sz w:val="20"/>
                <w:szCs w:val="20"/>
                <w:lang w:val="en-US" w:eastAsia="zh-TW"/>
              </w:rPr>
              <w:t>at least</w:t>
            </w:r>
            <w:r>
              <w:rPr>
                <w:rFonts w:hint="eastAsia" w:ascii="Times New Roman" w:hAnsi="Times New Roman" w:eastAsia="PMingLiU" w:cs="Times New Roman"/>
                <w:sz w:val="20"/>
                <w:szCs w:val="20"/>
                <w:lang w:val="en-US" w:eastAsia="zh-TW"/>
              </w:rPr>
              <w:t xml:space="preserve"> PDCCH </w:t>
            </w:r>
            <w:bookmarkEnd w:id="5"/>
            <w:r>
              <w:rPr>
                <w:rFonts w:hint="eastAsia" w:ascii="Times New Roman" w:hAnsi="Times New Roman" w:eastAsia="PMingLiU" w:cs="Times New Roman"/>
                <w:sz w:val="20"/>
                <w:szCs w:val="20"/>
                <w:lang w:val="en-US" w:eastAsia="zh-TW"/>
              </w:rPr>
              <w:t>monitoring occasions corresponding to at least the SSB associated with the PRACH for UL-WUS if this is indicated via UL WUS configuration</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PMingLiU" w:cs="Times New Roman"/>
                <w:sz w:val="20"/>
                <w:szCs w:val="20"/>
                <w:lang w:val="en-US" w:eastAsia="zh-TW"/>
              </w:rPr>
            </w:pPr>
            <w:r>
              <w:rPr>
                <w:rFonts w:hint="eastAsia" w:ascii="Times New Roman" w:hAnsi="Times New Roman" w:eastAsia="PMingLiU" w:cs="Times New Roman"/>
                <w:sz w:val="20"/>
                <w:szCs w:val="20"/>
                <w:lang w:val="en-US" w:eastAsia="zh-TW"/>
              </w:rPr>
              <w:t>FFS: Whether UE expect PDCCH on PDCCH monitoring occasion corresponding to SSB other than the one mentioned above</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PMingLiU" w:cs="Times New Roman"/>
                <w:sz w:val="20"/>
                <w:szCs w:val="20"/>
                <w:lang w:val="en-US" w:eastAsia="zh-TW"/>
              </w:rPr>
            </w:pPr>
            <w:r>
              <w:rPr>
                <w:rFonts w:hint="eastAsia" w:ascii="Times New Roman" w:hAnsi="Times New Roman" w:eastAsia="PMingLiU" w:cs="Times New Roman"/>
                <w:sz w:val="20"/>
                <w:szCs w:val="20"/>
                <w:lang w:val="en-US" w:eastAsia="zh-TW"/>
              </w:rPr>
              <w:t>FFS: Whether gNB can indicate (in UL-WUS configuration) the SSB the UE can expect PDCCH transmission 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b/>
                <w:bCs/>
                <w:sz w:val="20"/>
                <w:szCs w:val="20"/>
                <w:lang w:val="en-US" w:eastAsia="zh-CN"/>
              </w:rPr>
            </w:pPr>
            <w:bookmarkStart w:id="6" w:name="OLE_LINK45"/>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b/>
                <w:bCs/>
                <w:sz w:val="20"/>
                <w:szCs w:val="20"/>
                <w:lang w:val="en-US" w:eastAsia="zh-CN"/>
              </w:rPr>
            </w:pPr>
            <w:r>
              <w:rPr>
                <w:rFonts w:hint="eastAsia" w:ascii="Times New Roman" w:hAnsi="Times New Roman" w:eastAsia="Batang" w:cs="Times New Roman"/>
                <w:b/>
                <w:bCs/>
                <w:sz w:val="20"/>
                <w:szCs w:val="20"/>
                <w:lang w:val="en-US" w:eastAsia="zh-CN"/>
              </w:rPr>
              <w:t>Conclusion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There is no RAN1 consensus on the following proposal:</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From RAN1 perspective, OD-SIB1 design does not differentiate depending on frequency location of SSB on NES cell</w:t>
            </w:r>
          </w:p>
          <w:bookmarkEnd w:id="6"/>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b/>
                <w:bCs/>
                <w:sz w:val="20"/>
                <w:szCs w:val="24"/>
                <w:lang w:val="en-US" w:eastAsia="zh-TW"/>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b/>
                <w:bCs/>
                <w:sz w:val="20"/>
                <w:szCs w:val="24"/>
                <w:lang w:val="en-US" w:eastAsia="zh-TW"/>
              </w:rPr>
            </w:pPr>
            <w:r>
              <w:rPr>
                <w:rFonts w:hint="eastAsia" w:ascii="Times New Roman" w:hAnsi="Times New Roman" w:eastAsia="PMingLiU" w:cs="Times New Roman"/>
                <w:b/>
                <w:bCs/>
                <w:sz w:val="20"/>
                <w:szCs w:val="24"/>
                <w:lang w:val="en-US" w:eastAsia="zh-TW"/>
              </w:rPr>
              <w:t>Conclusion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sz w:val="20"/>
                <w:szCs w:val="24"/>
                <w:lang w:val="en-US" w:eastAsia="zh-TW"/>
              </w:rPr>
            </w:pPr>
            <w:r>
              <w:rPr>
                <w:rFonts w:hint="eastAsia" w:ascii="Times New Roman" w:hAnsi="Times New Roman" w:eastAsia="PMingLiU" w:cs="Times New Roman"/>
                <w:sz w:val="20"/>
                <w:szCs w:val="24"/>
                <w:lang w:val="en-US" w:eastAsia="zh-TW"/>
              </w:rPr>
              <w:t>It’s up to RAN2 to discuss whether the value in OD-SIB1 IE can be different from the value of the corresponding IE in the WUS configuration, and how to define the UE behavior if the values are different.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b/>
                <w:bCs/>
                <w:sz w:val="20"/>
                <w:szCs w:val="24"/>
                <w:lang w:eastAsia="zh-TW"/>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sz w:val="20"/>
                <w:szCs w:val="24"/>
                <w:lang w:eastAsia="zh-TW"/>
              </w:rPr>
            </w:pPr>
            <w:r>
              <w:rPr>
                <w:rFonts w:hint="eastAsia" w:ascii="Times New Roman" w:hAnsi="Times New Roman" w:eastAsia="PMingLiU" w:cs="Times New Roman"/>
                <w:b/>
                <w:bCs/>
                <w:sz w:val="20"/>
                <w:szCs w:val="24"/>
                <w:lang w:eastAsia="zh-TW"/>
              </w:rPr>
              <w:t>Conclusion</w:t>
            </w:r>
            <w:r>
              <w:rPr>
                <w:rFonts w:hint="eastAsia" w:ascii="Times New Roman" w:hAnsi="Times New Roman" w:eastAsia="PMingLiU" w:cs="Times New Roman"/>
                <w:sz w:val="20"/>
                <w:szCs w:val="24"/>
                <w:lang w:eastAsia="zh-TW"/>
              </w:rPr>
              <w:t xml:space="preserve"> (amended as shown in red in Friday session)</w:t>
            </w:r>
          </w:p>
          <w:p>
            <w:pPr>
              <w:keepNext w:val="0"/>
              <w:keepLines w:val="0"/>
              <w:widowControl/>
              <w:numPr>
                <w:ilvl w:val="0"/>
                <w:numId w:val="5"/>
              </w:numPr>
              <w:suppressLineNumbers w:val="0"/>
              <w:tabs>
                <w:tab w:val="left" w:pos="0"/>
              </w:tabs>
              <w:overflowPunct w:val="0"/>
              <w:autoSpaceDE w:val="0"/>
              <w:autoSpaceDN w:val="0"/>
              <w:adjustRightInd w:val="0"/>
              <w:spacing w:before="0" w:beforeAutospacing="0" w:after="0" w:afterAutospacing="0"/>
              <w:ind w:left="720" w:right="0" w:hanging="360"/>
              <w:textAlignment w:val="baseline"/>
              <w:rPr>
                <w:rFonts w:hint="eastAsia" w:ascii="Times" w:hAnsi="Times" w:eastAsia="PMingLiU" w:cs="Times New Roman"/>
                <w:sz w:val="20"/>
                <w:szCs w:val="24"/>
                <w:lang w:eastAsia="zh-TW"/>
              </w:rPr>
            </w:pPr>
            <w:r>
              <w:rPr>
                <w:rFonts w:hint="eastAsia" w:ascii="Times" w:hAnsi="Times" w:eastAsia="PMingLiU" w:cs="Times New Roman"/>
                <w:sz w:val="20"/>
                <w:szCs w:val="24"/>
                <w:lang w:eastAsia="zh-TW"/>
              </w:rPr>
              <w:t>The parameter “ssb-PeriodicityServingCell” is not included in the UL-WUS configuration for FDD system.</w:t>
            </w:r>
          </w:p>
          <w:p>
            <w:pPr>
              <w:keepNext w:val="0"/>
              <w:keepLines w:val="0"/>
              <w:widowControl/>
              <w:numPr>
                <w:ilvl w:val="0"/>
                <w:numId w:val="5"/>
              </w:numPr>
              <w:suppressLineNumbers w:val="0"/>
              <w:tabs>
                <w:tab w:val="left" w:pos="0"/>
              </w:tabs>
              <w:overflowPunct w:val="0"/>
              <w:autoSpaceDE w:val="0"/>
              <w:autoSpaceDN w:val="0"/>
              <w:adjustRightInd w:val="0"/>
              <w:spacing w:before="0" w:beforeAutospacing="0" w:after="0" w:afterAutospacing="0"/>
              <w:ind w:left="720" w:right="0" w:hanging="360"/>
              <w:textAlignment w:val="baseline"/>
              <w:rPr>
                <w:rFonts w:hint="eastAsia" w:ascii="Times" w:hAnsi="Times" w:eastAsia="PMingLiU" w:cs="Times New Roman"/>
                <w:sz w:val="20"/>
                <w:szCs w:val="24"/>
                <w:lang w:eastAsia="zh-TW"/>
              </w:rPr>
            </w:pPr>
            <w:r>
              <w:rPr>
                <w:rFonts w:hint="eastAsia" w:ascii="Times" w:hAnsi="Times" w:eastAsia="PMingLiU" w:cs="Times New Roman"/>
                <w:sz w:val="20"/>
                <w:szCs w:val="24"/>
                <w:lang w:eastAsia="zh-TW"/>
              </w:rPr>
              <w:t xml:space="preserve">RA-RNTI is not included in the UL-WUS configuration </w:t>
            </w:r>
            <w:r>
              <w:rPr>
                <w:rFonts w:hint="eastAsia" w:ascii="Times" w:hAnsi="Times" w:eastAsia="PMingLiU" w:cs="Times New Roman"/>
                <w:strike/>
                <w:color w:val="FF0000"/>
                <w:sz w:val="20"/>
                <w:szCs w:val="24"/>
                <w:lang w:eastAsia="zh-TW"/>
              </w:rPr>
              <w:t>for FDD system</w:t>
            </w:r>
            <w:r>
              <w:rPr>
                <w:rFonts w:hint="eastAsia" w:ascii="Times" w:hAnsi="Times" w:eastAsia="PMingLiU" w:cs="Times New Roman"/>
                <w:sz w:val="20"/>
                <w:szCs w:val="24"/>
                <w:lang w:eastAsia="zh-TW"/>
              </w:rPr>
              <w:t>.</w:t>
            </w:r>
          </w:p>
          <w:p>
            <w:pPr>
              <w:keepNext w:val="0"/>
              <w:keepLines w:val="0"/>
              <w:widowControl/>
              <w:numPr>
                <w:ilvl w:val="0"/>
                <w:numId w:val="5"/>
              </w:numPr>
              <w:suppressLineNumbers w:val="0"/>
              <w:tabs>
                <w:tab w:val="left" w:pos="0"/>
              </w:tabs>
              <w:overflowPunct w:val="0"/>
              <w:autoSpaceDE w:val="0"/>
              <w:autoSpaceDN w:val="0"/>
              <w:adjustRightInd w:val="0"/>
              <w:spacing w:before="0" w:beforeAutospacing="0" w:after="0" w:afterAutospacing="0"/>
              <w:ind w:left="720" w:right="0" w:hanging="360"/>
              <w:textAlignment w:val="baseline"/>
              <w:rPr>
                <w:rFonts w:hint="eastAsia" w:ascii="Times" w:hAnsi="Times" w:eastAsia="PMingLiU" w:cs="Times New Roman"/>
                <w:sz w:val="20"/>
                <w:szCs w:val="24"/>
                <w:lang w:eastAsia="zh-TW"/>
              </w:rPr>
            </w:pPr>
            <w:r>
              <w:rPr>
                <w:rFonts w:hint="eastAsia" w:ascii="Times" w:hAnsi="Times" w:eastAsia="PMingLiU" w:cs="Times New Roman"/>
                <w:sz w:val="20"/>
                <w:szCs w:val="24"/>
                <w:lang w:eastAsia="zh-TW"/>
              </w:rPr>
              <w:t xml:space="preserve">Cell barring information is not included in the UL-WUS configuration </w:t>
            </w:r>
            <w:r>
              <w:rPr>
                <w:rFonts w:hint="eastAsia" w:ascii="Times" w:hAnsi="Times" w:eastAsia="PMingLiU" w:cs="Times New Roman"/>
                <w:strike/>
                <w:color w:val="FF0000"/>
                <w:sz w:val="20"/>
                <w:szCs w:val="24"/>
                <w:lang w:eastAsia="zh-TW"/>
              </w:rPr>
              <w:t>for FDD system</w:t>
            </w:r>
            <w:r>
              <w:rPr>
                <w:rFonts w:hint="eastAsia" w:ascii="Times" w:hAnsi="Times" w:eastAsia="PMingLiU" w:cs="Times New Roman"/>
                <w:sz w:val="20"/>
                <w:szCs w:val="24"/>
                <w:lang w:eastAsia="zh-TW"/>
              </w:rPr>
              <w:t>.</w:t>
            </w:r>
          </w:p>
          <w:p>
            <w:pPr>
              <w:keepNext w:val="0"/>
              <w:keepLines w:val="0"/>
              <w:widowControl/>
              <w:numPr>
                <w:ilvl w:val="0"/>
                <w:numId w:val="5"/>
              </w:numPr>
              <w:suppressLineNumbers w:val="0"/>
              <w:tabs>
                <w:tab w:val="left" w:pos="0"/>
              </w:tabs>
              <w:overflowPunct w:val="0"/>
              <w:autoSpaceDE w:val="0"/>
              <w:autoSpaceDN w:val="0"/>
              <w:adjustRightInd w:val="0"/>
              <w:spacing w:before="0" w:beforeAutospacing="0" w:after="0" w:afterAutospacing="0"/>
              <w:ind w:left="720" w:right="0" w:hanging="360"/>
              <w:textAlignment w:val="baseline"/>
              <w:rPr>
                <w:rFonts w:hint="eastAsia" w:ascii="Times" w:hAnsi="Times" w:eastAsia="PMingLiU" w:cs="Times New Roman"/>
                <w:sz w:val="20"/>
                <w:szCs w:val="24"/>
                <w:lang w:eastAsia="zh-TW"/>
              </w:rPr>
            </w:pPr>
            <w:r>
              <w:rPr>
                <w:rFonts w:hint="eastAsia" w:ascii="Times" w:hAnsi="Times" w:eastAsia="PMingLiU" w:cs="Times New Roman"/>
                <w:sz w:val="20"/>
                <w:szCs w:val="24"/>
                <w:lang w:eastAsia="zh-TW"/>
              </w:rPr>
              <w:t xml:space="preserve">Cell selection information is not included in the UL-WUS configuration </w:t>
            </w:r>
            <w:r>
              <w:rPr>
                <w:rFonts w:hint="eastAsia" w:ascii="Times" w:hAnsi="Times" w:eastAsia="PMingLiU" w:cs="Times New Roman"/>
                <w:strike/>
                <w:color w:val="FF0000"/>
                <w:sz w:val="20"/>
                <w:szCs w:val="24"/>
                <w:lang w:eastAsia="zh-TW"/>
              </w:rPr>
              <w:t>for FDD system</w:t>
            </w:r>
            <w:r>
              <w:rPr>
                <w:rFonts w:hint="eastAsia" w:ascii="Times" w:hAnsi="Times" w:eastAsia="PMingLiU" w:cs="Times New Roman"/>
                <w:sz w:val="20"/>
                <w:szCs w:val="24"/>
                <w:lang w:eastAsia="zh-TW"/>
              </w:rPr>
              <w:t>.</w:t>
            </w:r>
          </w:p>
          <w:p>
            <w:pPr>
              <w:keepNext w:val="0"/>
              <w:keepLines w:val="0"/>
              <w:widowControl/>
              <w:numPr>
                <w:ilvl w:val="0"/>
                <w:numId w:val="5"/>
              </w:numPr>
              <w:suppressLineNumbers w:val="0"/>
              <w:tabs>
                <w:tab w:val="left" w:pos="0"/>
              </w:tabs>
              <w:overflowPunct w:val="0"/>
              <w:autoSpaceDE w:val="0"/>
              <w:autoSpaceDN w:val="0"/>
              <w:adjustRightInd w:val="0"/>
              <w:spacing w:before="0" w:beforeAutospacing="0" w:after="0" w:afterAutospacing="0"/>
              <w:ind w:left="720" w:right="0" w:hanging="360"/>
              <w:textAlignment w:val="baseline"/>
              <w:rPr>
                <w:rFonts w:hint="eastAsia" w:ascii="Times" w:hAnsi="Times" w:eastAsia="PMingLiU" w:cs="Times New Roman"/>
                <w:sz w:val="20"/>
                <w:szCs w:val="24"/>
                <w:lang w:eastAsia="zh-TW"/>
              </w:rPr>
            </w:pPr>
            <w:r>
              <w:rPr>
                <w:rFonts w:hint="eastAsia" w:ascii="Times" w:hAnsi="Times" w:eastAsia="PMingLiU" w:cs="Times New Roman"/>
                <w:sz w:val="20"/>
                <w:szCs w:val="24"/>
                <w:lang w:eastAsia="zh-TW"/>
              </w:rPr>
              <w:t xml:space="preserve">Accessible UE types is not included in the UL-WUS configuration </w:t>
            </w:r>
            <w:r>
              <w:rPr>
                <w:rFonts w:hint="eastAsia" w:ascii="Times" w:hAnsi="Times" w:eastAsia="PMingLiU" w:cs="Times New Roman"/>
                <w:strike/>
                <w:color w:val="FF0000"/>
                <w:sz w:val="20"/>
                <w:szCs w:val="24"/>
                <w:lang w:eastAsia="zh-TW"/>
              </w:rPr>
              <w:t>for FDD system</w:t>
            </w:r>
            <w:r>
              <w:rPr>
                <w:rFonts w:hint="eastAsia" w:ascii="Times" w:hAnsi="Times" w:eastAsia="PMingLiU" w:cs="Times New Roman"/>
                <w:sz w:val="20"/>
                <w:szCs w:val="24"/>
                <w:lang w:eastAsia="zh-TW"/>
              </w:rPr>
              <w:t>.</w:t>
            </w:r>
          </w:p>
          <w:p>
            <w:pPr>
              <w:keepNext w:val="0"/>
              <w:keepLines w:val="0"/>
              <w:widowControl/>
              <w:numPr>
                <w:ilvl w:val="0"/>
                <w:numId w:val="5"/>
              </w:numPr>
              <w:suppressLineNumbers w:val="0"/>
              <w:tabs>
                <w:tab w:val="left" w:pos="0"/>
              </w:tabs>
              <w:overflowPunct w:val="0"/>
              <w:autoSpaceDE w:val="0"/>
              <w:autoSpaceDN w:val="0"/>
              <w:adjustRightInd w:val="0"/>
              <w:spacing w:before="0" w:beforeAutospacing="0" w:after="0" w:afterAutospacing="0"/>
              <w:ind w:left="720" w:right="0" w:hanging="360"/>
              <w:textAlignment w:val="baseline"/>
              <w:rPr>
                <w:rFonts w:hint="eastAsia" w:ascii="Times" w:hAnsi="Times" w:eastAsia="PMingLiU" w:cs="Times New Roman"/>
                <w:sz w:val="20"/>
                <w:szCs w:val="24"/>
                <w:lang w:eastAsia="zh-TW"/>
              </w:rPr>
            </w:pPr>
            <w:r>
              <w:rPr>
                <w:rFonts w:hint="eastAsia" w:ascii="Times" w:hAnsi="Times" w:eastAsia="PMingLiU" w:cs="Times New Roman"/>
                <w:sz w:val="20"/>
                <w:szCs w:val="24"/>
                <w:lang w:eastAsia="zh-TW"/>
              </w:rPr>
              <w:t xml:space="preserve">CarrierBandwidth (for MPR calculation) is not included in the UL-WUS configuration </w:t>
            </w:r>
            <w:r>
              <w:rPr>
                <w:rFonts w:hint="eastAsia" w:ascii="Times" w:hAnsi="Times" w:eastAsia="PMingLiU" w:cs="Times New Roman"/>
                <w:strike/>
                <w:color w:val="FF0000"/>
                <w:sz w:val="20"/>
                <w:szCs w:val="24"/>
                <w:lang w:eastAsia="zh-TW"/>
              </w:rPr>
              <w:t>for FDD system</w:t>
            </w:r>
            <w:r>
              <w:rPr>
                <w:rFonts w:hint="eastAsia" w:ascii="Times" w:hAnsi="Times" w:eastAsia="PMingLiU" w:cs="Times New Roman"/>
                <w:sz w:val="20"/>
                <w:szCs w:val="24"/>
                <w:lang w:eastAsia="zh-TW"/>
              </w:rPr>
              <w:t>.</w:t>
            </w:r>
          </w:p>
          <w:p>
            <w:pPr>
              <w:keepNext w:val="0"/>
              <w:keepLines w:val="0"/>
              <w:widowControl/>
              <w:numPr>
                <w:ilvl w:val="0"/>
                <w:numId w:val="5"/>
              </w:numPr>
              <w:suppressLineNumbers w:val="0"/>
              <w:tabs>
                <w:tab w:val="left" w:pos="0"/>
              </w:tabs>
              <w:overflowPunct w:val="0"/>
              <w:autoSpaceDE w:val="0"/>
              <w:autoSpaceDN w:val="0"/>
              <w:adjustRightInd w:val="0"/>
              <w:spacing w:before="0" w:beforeAutospacing="0" w:after="0" w:afterAutospacing="0"/>
              <w:ind w:left="720" w:right="0" w:hanging="360"/>
              <w:textAlignment w:val="baseline"/>
              <w:rPr>
                <w:rFonts w:hint="eastAsia" w:ascii="Times" w:hAnsi="Times" w:eastAsia="PMingLiU" w:cs="Times New Roman"/>
                <w:sz w:val="20"/>
                <w:szCs w:val="24"/>
                <w:lang w:eastAsia="zh-TW"/>
              </w:rPr>
            </w:pPr>
            <w:r>
              <w:rPr>
                <w:rFonts w:hint="eastAsia" w:ascii="Times" w:hAnsi="Times" w:eastAsia="PMingLiU" w:cs="Times New Roman"/>
                <w:sz w:val="20"/>
                <w:szCs w:val="24"/>
                <w:lang w:eastAsia="zh-TW"/>
              </w:rPr>
              <w:t xml:space="preserve">InitialUplinkBWP is not included in the UL-WUS configuration </w:t>
            </w:r>
            <w:r>
              <w:rPr>
                <w:rFonts w:hint="eastAsia" w:ascii="Times" w:hAnsi="Times" w:eastAsia="PMingLiU" w:cs="Times New Roman"/>
                <w:strike/>
                <w:color w:val="FF0000"/>
                <w:sz w:val="20"/>
                <w:szCs w:val="24"/>
                <w:lang w:eastAsia="zh-TW"/>
              </w:rPr>
              <w:t>for FDD system</w:t>
            </w:r>
            <w:r>
              <w:rPr>
                <w:rFonts w:hint="eastAsia" w:ascii="Times" w:hAnsi="Times" w:eastAsia="PMingLiU" w:cs="Times New Roman"/>
                <w:sz w:val="20"/>
                <w:szCs w:val="24"/>
                <w:lang w:eastAsia="zh-TW"/>
              </w:rPr>
              <w:t>.</w:t>
            </w:r>
          </w:p>
          <w:p>
            <w:pPr>
              <w:keepNext w:val="0"/>
              <w:keepLines w:val="0"/>
              <w:widowControl/>
              <w:numPr>
                <w:ilvl w:val="0"/>
                <w:numId w:val="5"/>
              </w:numPr>
              <w:suppressLineNumbers w:val="0"/>
              <w:tabs>
                <w:tab w:val="left" w:pos="0"/>
              </w:tabs>
              <w:overflowPunct w:val="0"/>
              <w:autoSpaceDE w:val="0"/>
              <w:autoSpaceDN w:val="0"/>
              <w:adjustRightInd w:val="0"/>
              <w:spacing w:before="0" w:beforeAutospacing="0" w:after="0" w:afterAutospacing="0"/>
              <w:ind w:left="720" w:right="0" w:hanging="360"/>
              <w:textAlignment w:val="baseline"/>
              <w:rPr>
                <w:rFonts w:hint="eastAsia" w:ascii="Times" w:hAnsi="Times" w:eastAsia="PMingLiU" w:cs="Times New Roman"/>
                <w:sz w:val="20"/>
                <w:szCs w:val="24"/>
                <w:lang w:eastAsia="zh-TW"/>
              </w:rPr>
            </w:pPr>
            <w:r>
              <w:rPr>
                <w:rFonts w:hint="eastAsia" w:ascii="Times" w:hAnsi="Times" w:eastAsia="PMingLiU" w:cs="Times New Roman"/>
                <w:sz w:val="20"/>
                <w:szCs w:val="24"/>
                <w:lang w:eastAsia="zh-TW"/>
              </w:rPr>
              <w:t xml:space="preserve">TotalNumberOfRA-Preambles is not included in the UL-WUS configuration </w:t>
            </w:r>
            <w:r>
              <w:rPr>
                <w:rFonts w:hint="eastAsia" w:ascii="Times" w:hAnsi="Times" w:eastAsia="PMingLiU" w:cs="Times New Roman"/>
                <w:strike/>
                <w:color w:val="FF0000"/>
                <w:sz w:val="20"/>
                <w:szCs w:val="24"/>
                <w:lang w:eastAsia="zh-TW"/>
              </w:rPr>
              <w:t>for FDD system</w:t>
            </w:r>
            <w:r>
              <w:rPr>
                <w:rFonts w:hint="eastAsia" w:ascii="Times" w:hAnsi="Times" w:eastAsia="PMingLiU" w:cs="Times New Roman"/>
                <w:sz w:val="20"/>
                <w:szCs w:val="24"/>
                <w:lang w:eastAsia="zh-TW"/>
              </w:rPr>
              <w:t>.</w:t>
            </w:r>
          </w:p>
          <w:p>
            <w:pPr>
              <w:keepNext w:val="0"/>
              <w:keepLines w:val="0"/>
              <w:widowControl/>
              <w:numPr>
                <w:ilvl w:val="0"/>
                <w:numId w:val="5"/>
              </w:numPr>
              <w:suppressLineNumbers w:val="0"/>
              <w:tabs>
                <w:tab w:val="left" w:pos="0"/>
              </w:tabs>
              <w:overflowPunct w:val="0"/>
              <w:autoSpaceDE w:val="0"/>
              <w:autoSpaceDN w:val="0"/>
              <w:adjustRightInd w:val="0"/>
              <w:spacing w:before="0" w:beforeAutospacing="0" w:after="0" w:afterAutospacing="0"/>
              <w:ind w:left="720" w:right="0" w:hanging="360"/>
              <w:textAlignment w:val="baseline"/>
              <w:rPr>
                <w:rFonts w:hint="eastAsia" w:ascii="Times" w:hAnsi="Times" w:eastAsia="PMingLiU" w:cs="Times New Roman"/>
                <w:sz w:val="20"/>
                <w:szCs w:val="24"/>
                <w:lang w:eastAsia="zh-TW"/>
              </w:rPr>
            </w:pPr>
            <w:r>
              <w:rPr>
                <w:rFonts w:hint="eastAsia" w:ascii="Times" w:hAnsi="Times" w:eastAsia="PMingLiU" w:cs="Times New Roman"/>
                <w:sz w:val="20"/>
                <w:szCs w:val="24"/>
                <w:lang w:eastAsia="zh-TW"/>
              </w:rPr>
              <w:t xml:space="preserve">SIB1-RequestResourceRedCap </w:t>
            </w:r>
            <w:bookmarkStart w:id="7" w:name="OLE_LINK63"/>
            <w:r>
              <w:rPr>
                <w:rFonts w:hint="eastAsia" w:ascii="Times" w:hAnsi="Times" w:eastAsia="PMingLiU" w:cs="Times New Roman"/>
                <w:sz w:val="20"/>
                <w:szCs w:val="24"/>
                <w:lang w:eastAsia="zh-TW"/>
              </w:rPr>
              <w:t>is not included in the UL-WUS configuration</w:t>
            </w:r>
            <w:bookmarkEnd w:id="7"/>
            <w:r>
              <w:rPr>
                <w:rFonts w:hint="eastAsia" w:ascii="Times" w:hAnsi="Times" w:eastAsia="PMingLiU" w:cs="Times New Roman"/>
                <w:sz w:val="20"/>
                <w:szCs w:val="24"/>
                <w:lang w:eastAsia="zh-TW"/>
              </w:rPr>
              <w:t xml:space="preserve"> </w:t>
            </w:r>
            <w:r>
              <w:rPr>
                <w:rFonts w:hint="eastAsia" w:ascii="Times" w:hAnsi="Times" w:eastAsia="PMingLiU" w:cs="Times New Roman"/>
                <w:strike/>
                <w:color w:val="FF0000"/>
                <w:sz w:val="20"/>
                <w:szCs w:val="24"/>
                <w:lang w:eastAsia="zh-TW"/>
              </w:rPr>
              <w:t>for FDD system</w:t>
            </w:r>
            <w:r>
              <w:rPr>
                <w:rFonts w:hint="eastAsia" w:ascii="Times" w:hAnsi="Times" w:eastAsia="PMingLiU" w:cs="Times New Roman"/>
                <w:sz w:val="20"/>
                <w:szCs w:val="24"/>
                <w:lang w:eastAsia="zh-TW"/>
              </w:rPr>
              <w:t>.</w:t>
            </w:r>
          </w:p>
          <w:p>
            <w:pPr>
              <w:keepNext w:val="0"/>
              <w:keepLines w:val="0"/>
              <w:widowControl/>
              <w:numPr>
                <w:ilvl w:val="0"/>
                <w:numId w:val="5"/>
              </w:numPr>
              <w:suppressLineNumbers w:val="0"/>
              <w:tabs>
                <w:tab w:val="left" w:pos="0"/>
              </w:tabs>
              <w:overflowPunct w:val="0"/>
              <w:autoSpaceDE w:val="0"/>
              <w:autoSpaceDN w:val="0"/>
              <w:adjustRightInd w:val="0"/>
              <w:spacing w:before="0" w:beforeAutospacing="0" w:after="0" w:afterAutospacing="0"/>
              <w:ind w:left="720" w:right="0" w:hanging="360"/>
              <w:textAlignment w:val="baseline"/>
              <w:rPr>
                <w:rFonts w:hint="eastAsia" w:ascii="Times" w:hAnsi="Times" w:eastAsia="PMingLiU" w:cs="Times New Roman"/>
                <w:color w:val="auto"/>
                <w:sz w:val="20"/>
                <w:szCs w:val="24"/>
                <w:lang w:eastAsia="zh-TW"/>
              </w:rPr>
            </w:pPr>
            <w:r>
              <w:rPr>
                <w:rFonts w:hint="eastAsia" w:ascii="Times" w:hAnsi="Times" w:eastAsia="PMingLiU" w:cs="Times New Roman"/>
                <w:color w:val="auto"/>
                <w:sz w:val="20"/>
                <w:szCs w:val="24"/>
                <w:lang w:eastAsia="zh-TW"/>
              </w:rPr>
              <w:t>SupplementaryUL is not included in the UL-WUS configuration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b/>
                <w:bCs/>
                <w:sz w:val="20"/>
                <w:szCs w:val="24"/>
                <w:lang w:val="en-US" w:eastAsia="zh-TW"/>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b/>
                <w:bCs/>
                <w:sz w:val="20"/>
                <w:szCs w:val="24"/>
                <w:lang w:val="en-US" w:eastAsia="zh-TW"/>
              </w:rPr>
            </w:pPr>
            <w:r>
              <w:rPr>
                <w:rFonts w:hint="eastAsia" w:ascii="Times New Roman" w:hAnsi="Times New Roman" w:eastAsia="PMingLiU" w:cs="Times New Roman"/>
                <w:b/>
                <w:bCs/>
                <w:sz w:val="20"/>
                <w:szCs w:val="24"/>
                <w:lang w:val="en-US" w:eastAsia="zh-TW"/>
              </w:rPr>
              <w:t>Conclusion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Malgun Gothic" w:cs="Times New Roman"/>
                <w:sz w:val="20"/>
                <w:szCs w:val="24"/>
                <w:lang w:eastAsia="zh-CN"/>
              </w:rPr>
            </w:pPr>
            <w:r>
              <w:rPr>
                <w:rFonts w:hint="eastAsia" w:ascii="Times New Roman" w:hAnsi="Times New Roman" w:eastAsia="Malgun Gothic" w:cs="Times New Roman"/>
                <w:sz w:val="20"/>
                <w:szCs w:val="24"/>
                <w:lang w:eastAsia="zh-CN"/>
              </w:rPr>
              <w:t>There is no RAN1 consensus to support the following in Rel-19:</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Malgun Gothic" w:cs="Times New Roman"/>
                <w:sz w:val="20"/>
                <w:szCs w:val="24"/>
                <w:lang w:eastAsia="zh-CN"/>
              </w:rPr>
            </w:pPr>
            <w:r>
              <w:rPr>
                <w:rFonts w:hint="eastAsia" w:ascii="Times New Roman" w:hAnsi="Times New Roman" w:eastAsia="Malgun Gothic" w:cs="Times New Roman"/>
                <w:sz w:val="20"/>
                <w:szCs w:val="24"/>
                <w:lang w:eastAsia="zh-CN"/>
              </w:rPr>
              <w:t xml:space="preserve">Support joint PRACH request to trigger both OD-SIB1 and a subset of OD-OSI, e.g. SIB2/SIB3/SIB4.  </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Malgun Gothic" w:cs="Times New Roman"/>
                <w:sz w:val="20"/>
                <w:szCs w:val="24"/>
                <w:lang w:eastAsia="zh-CN"/>
              </w:rPr>
            </w:pPr>
            <w:r>
              <w:rPr>
                <w:rFonts w:hint="eastAsia" w:ascii="Times New Roman" w:hAnsi="Times New Roman" w:eastAsia="Malgun Gothic" w:cs="Times New Roman"/>
                <w:sz w:val="20"/>
                <w:szCs w:val="24"/>
                <w:lang w:eastAsia="zh-CN"/>
              </w:rPr>
              <w:t>FFS: parameters in UL-WUS config to support joint PRACH request.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highlight w:val="green"/>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Malgun Gothic" w:cs="Times"/>
                <w:sz w:val="20"/>
                <w:szCs w:val="24"/>
                <w:lang w:eastAsia="zh-CN"/>
              </w:rPr>
            </w:pPr>
            <w:r>
              <w:rPr>
                <w:rFonts w:hint="eastAsia" w:ascii="Times" w:hAnsi="Times" w:eastAsia="PMingLiU" w:cs="Times"/>
                <w:sz w:val="20"/>
                <w:szCs w:val="24"/>
                <w:lang w:eastAsia="zh-TW"/>
              </w:rPr>
              <w:t>If a UE has SIB1 request configuration of a cell</w:t>
            </w:r>
            <w:r>
              <w:rPr>
                <w:rFonts w:hint="eastAsia" w:ascii="Times" w:hAnsi="Times" w:eastAsia="Malgun Gothic" w:cs="Times"/>
                <w:sz w:val="20"/>
                <w:szCs w:val="24"/>
                <w:lang w:eastAsia="zh-CN"/>
              </w:rPr>
              <w:t xml:space="preserve"> and before transmitting UL WUS,</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w:hAnsi="Times" w:eastAsia="Malgun Gothic" w:cs="Times"/>
                <w:sz w:val="20"/>
                <w:szCs w:val="24"/>
                <w:lang w:eastAsia="zh-CN"/>
              </w:rPr>
            </w:pPr>
            <w:r>
              <w:rPr>
                <w:rFonts w:hint="eastAsia" w:ascii="Times" w:hAnsi="Times" w:eastAsia="Malgun Gothic" w:cs="Times"/>
                <w:sz w:val="20"/>
                <w:szCs w:val="24"/>
                <w:lang w:eastAsia="zh-CN"/>
              </w:rPr>
              <w:t xml:space="preserve">If the UE detects a SSB where </w:t>
            </w:r>
            <w:r>
              <w:rPr>
                <w:rFonts w:hint="eastAsia" w:ascii="Times" w:hAnsi="Times" w:eastAsia="PMingLiU" w:cs="Times"/>
                <w:sz w:val="20"/>
                <w:szCs w:val="24"/>
                <w:lang w:eastAsia="zh-TW"/>
              </w:rPr>
              <w:t>K_SSB</w:t>
            </w:r>
            <w:r>
              <w:rPr>
                <w:rFonts w:hint="eastAsia" w:ascii="Times" w:hAnsi="Times" w:eastAsia="Malgun Gothic" w:cs="Times"/>
                <w:sz w:val="20"/>
                <w:szCs w:val="24"/>
                <w:lang w:eastAsia="zh-CN"/>
              </w:rPr>
              <w:t xml:space="preserve">&gt;=24 </w:t>
            </w:r>
            <w:r>
              <w:rPr>
                <w:rFonts w:hint="eastAsia" w:ascii="Times" w:hAnsi="Times" w:eastAsia="PMingLiU" w:cs="Times"/>
                <w:sz w:val="20"/>
                <w:szCs w:val="24"/>
                <w:lang w:eastAsia="zh-TW"/>
              </w:rPr>
              <w:t xml:space="preserve">for FR1 </w:t>
            </w:r>
            <w:r>
              <w:rPr>
                <w:rFonts w:hint="eastAsia" w:ascii="Times" w:hAnsi="Times" w:eastAsia="Malgun Gothic" w:cs="Times"/>
                <w:sz w:val="20"/>
                <w:szCs w:val="24"/>
                <w:lang w:eastAsia="zh-CN"/>
              </w:rPr>
              <w:t>or</w:t>
            </w:r>
            <w:r>
              <w:rPr>
                <w:rFonts w:hint="eastAsia" w:ascii="Times" w:hAnsi="Times" w:eastAsia="PMingLiU" w:cs="Times"/>
                <w:sz w:val="20"/>
                <w:szCs w:val="24"/>
                <w:lang w:eastAsia="zh-TW"/>
              </w:rPr>
              <w:t xml:space="preserve"> K_SSB</w:t>
            </w:r>
            <w:r>
              <w:rPr>
                <w:rFonts w:hint="eastAsia" w:ascii="Times" w:hAnsi="Times" w:eastAsia="Malgun Gothic" w:cs="Times"/>
                <w:sz w:val="20"/>
                <w:szCs w:val="24"/>
                <w:lang w:eastAsia="zh-CN"/>
              </w:rPr>
              <w:t>&gt;=13</w:t>
            </w:r>
            <w:r>
              <w:rPr>
                <w:rFonts w:hint="eastAsia" w:ascii="Times" w:hAnsi="Times" w:eastAsia="PMingLiU" w:cs="Times"/>
                <w:sz w:val="20"/>
                <w:szCs w:val="24"/>
                <w:lang w:eastAsia="zh-TW"/>
              </w:rPr>
              <w:t xml:space="preserve"> for FR2</w:t>
            </w:r>
            <w:r>
              <w:rPr>
                <w:rFonts w:hint="eastAsia" w:ascii="Times" w:hAnsi="Times" w:eastAsia="Malgun Gothic" w:cs="Times"/>
                <w:sz w:val="20"/>
                <w:szCs w:val="24"/>
                <w:lang w:eastAsia="zh-CN"/>
              </w:rPr>
              <w:t>, down select from the following:</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w:hAnsi="Times" w:eastAsia="Malgun Gothic" w:cs="Times"/>
                <w:sz w:val="20"/>
                <w:szCs w:val="24"/>
                <w:lang w:eastAsia="zh-CN"/>
              </w:rPr>
            </w:pPr>
            <w:r>
              <w:rPr>
                <w:rFonts w:hint="eastAsia" w:ascii="Times" w:hAnsi="Times" w:eastAsia="Malgun Gothic" w:cs="Times"/>
                <w:sz w:val="20"/>
                <w:szCs w:val="24"/>
                <w:lang w:eastAsia="zh-CN"/>
              </w:rPr>
              <w:t>Alt. 1: Only if K_SSB=30 for FR1 and K_SSB=14 for FR2, UE monitors Type 0 PDCCH for SIB1 transmission; Otherwise, UE doesn’t monitor Type 0 PDCCH</w:t>
            </w:r>
          </w:p>
          <w:p>
            <w:pPr>
              <w:keepNext w:val="0"/>
              <w:keepLines w:val="0"/>
              <w:widowControl/>
              <w:numPr>
                <w:ilvl w:val="2"/>
                <w:numId w:val="7"/>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w:hAnsi="Times" w:eastAsia="Malgun Gothic" w:cs="Times"/>
                <w:sz w:val="20"/>
                <w:szCs w:val="24"/>
                <w:lang w:eastAsia="zh-CN"/>
              </w:rPr>
            </w:pPr>
            <w:r>
              <w:rPr>
                <w:rFonts w:hint="eastAsia" w:ascii="Times" w:hAnsi="Times" w:eastAsia="Malgun Gothic" w:cs="Times"/>
                <w:sz w:val="20"/>
                <w:szCs w:val="24"/>
                <w:lang w:eastAsia="zh-CN"/>
              </w:rPr>
              <w:t>FFS: Whether monitoring time window of Type 0 PDCCH is up to UE implementation or specified.</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w:hAnsi="Times" w:eastAsia="Malgun Gothic" w:cs="Times"/>
                <w:sz w:val="20"/>
                <w:szCs w:val="24"/>
                <w:lang w:eastAsia="zh-CN"/>
              </w:rPr>
            </w:pPr>
            <w:r>
              <w:rPr>
                <w:rFonts w:hint="eastAsia" w:ascii="Times" w:hAnsi="Times" w:eastAsia="Malgun Gothic" w:cs="Times"/>
                <w:sz w:val="20"/>
                <w:szCs w:val="24"/>
                <w:lang w:eastAsia="zh-CN"/>
              </w:rPr>
              <w:t>Alt. 2: UE monitors Type 0 PDCCH for SIB1 transmission</w:t>
            </w:r>
          </w:p>
          <w:p>
            <w:pPr>
              <w:keepNext w:val="0"/>
              <w:keepLines w:val="0"/>
              <w:widowControl/>
              <w:numPr>
                <w:ilvl w:val="2"/>
                <w:numId w:val="7"/>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w:hAnsi="Times" w:eastAsia="Malgun Gothic" w:cs="Times"/>
                <w:sz w:val="20"/>
                <w:szCs w:val="24"/>
                <w:lang w:eastAsia="zh-CN"/>
              </w:rPr>
            </w:pPr>
            <w:r>
              <w:rPr>
                <w:rFonts w:hint="eastAsia" w:ascii="Times" w:hAnsi="Times" w:eastAsia="Malgun Gothic" w:cs="Times"/>
                <w:sz w:val="20"/>
                <w:szCs w:val="24"/>
                <w:lang w:eastAsia="zh-CN"/>
              </w:rPr>
              <w:t>FFS: Whether monitoring time window of Type 0 PDCCH is up to UE implementation or specified.</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w:hAnsi="Times" w:eastAsia="Malgun Gothic" w:cs="Times"/>
                <w:sz w:val="20"/>
                <w:szCs w:val="24"/>
                <w:lang w:eastAsia="zh-CN"/>
              </w:rPr>
            </w:pPr>
            <w:r>
              <w:rPr>
                <w:rFonts w:hint="eastAsia" w:ascii="Times" w:hAnsi="Times" w:eastAsia="Malgun Gothic" w:cs="Times"/>
                <w:sz w:val="20"/>
                <w:szCs w:val="24"/>
                <w:lang w:eastAsia="zh-CN"/>
              </w:rPr>
              <w:t xml:space="preserve">Alt. 3: It is up to UE implementation on whether to </w:t>
            </w:r>
            <w:bookmarkStart w:id="8" w:name="OLE_LINK64"/>
            <w:r>
              <w:rPr>
                <w:rFonts w:hint="eastAsia" w:ascii="Times" w:hAnsi="Times" w:eastAsia="Malgun Gothic" w:cs="Times"/>
                <w:sz w:val="20"/>
                <w:szCs w:val="24"/>
                <w:lang w:eastAsia="zh-CN"/>
              </w:rPr>
              <w:t>monitor Type 0 PDCCH for SIB1 transmission</w:t>
            </w:r>
            <w:bookmarkEnd w:id="8"/>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w:hAnsi="Times" w:eastAsia="Malgun Gothic" w:cs="Times"/>
                <w:sz w:val="20"/>
                <w:szCs w:val="24"/>
                <w:lang w:eastAsia="zh-CN"/>
              </w:rPr>
            </w:pPr>
            <w:r>
              <w:rPr>
                <w:rFonts w:hint="eastAsia" w:ascii="Times" w:hAnsi="Times" w:eastAsia="Malgun Gothic" w:cs="Times"/>
                <w:sz w:val="20"/>
                <w:szCs w:val="24"/>
                <w:lang w:eastAsia="zh-CN"/>
              </w:rPr>
              <w:t>Alt. 4: UE doesn’t monitor Type 0 PDCCH for SIB1 transmission.</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w:hAnsi="Times" w:eastAsia="Malgun Gothic" w:cs="Times"/>
                <w:sz w:val="20"/>
                <w:szCs w:val="24"/>
                <w:lang w:eastAsia="zh-CN"/>
              </w:rPr>
            </w:pPr>
            <w:r>
              <w:rPr>
                <w:rFonts w:hint="eastAsia" w:ascii="Times" w:hAnsi="Times" w:eastAsia="Malgun Gothic" w:cs="Times"/>
                <w:sz w:val="20"/>
                <w:szCs w:val="24"/>
                <w:lang w:eastAsia="zh-CN"/>
              </w:rPr>
              <w:t>Alt. 5: UE monitors Type 0 PDCCH for SIB1 based on some repurposed parameters in MIB or PBCH</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PMingLiU" w:cs="Times"/>
                <w:sz w:val="20"/>
                <w:szCs w:val="24"/>
                <w:lang w:eastAsia="zh-TW"/>
              </w:rPr>
            </w:pPr>
            <w:r>
              <w:rPr>
                <w:rFonts w:hint="eastAsia" w:ascii="Times" w:hAnsi="Times" w:eastAsia="PMingLiU" w:cs="Times"/>
                <w:sz w:val="20"/>
                <w:szCs w:val="24"/>
                <w:lang w:eastAsia="zh-TW"/>
              </w:rPr>
              <w:t xml:space="preserve">Note: </w:t>
            </w:r>
            <w:r>
              <w:rPr>
                <w:rFonts w:hint="eastAsia" w:ascii="Times" w:hAnsi="Times" w:eastAsia="Malgun Gothic" w:cs="Times"/>
                <w:sz w:val="20"/>
                <w:szCs w:val="24"/>
                <w:lang w:eastAsia="zh-CN"/>
              </w:rPr>
              <w:t xml:space="preserve">If the UE detects a SSB where </w:t>
            </w:r>
            <w:r>
              <w:rPr>
                <w:rFonts w:hint="eastAsia" w:ascii="Times" w:hAnsi="Times" w:eastAsia="PMingLiU" w:cs="Times"/>
                <w:sz w:val="20"/>
                <w:szCs w:val="24"/>
                <w:lang w:eastAsia="zh-TW"/>
              </w:rPr>
              <w:t>K_SSB</w:t>
            </w:r>
            <w:r>
              <w:rPr>
                <w:rFonts w:hint="eastAsia" w:ascii="Times" w:hAnsi="Times" w:eastAsia="Malgun Gothic" w:cs="Times"/>
                <w:sz w:val="20"/>
                <w:szCs w:val="24"/>
                <w:lang w:eastAsia="zh-CN"/>
              </w:rPr>
              <w:t>&lt;=23</w:t>
            </w:r>
            <w:r>
              <w:rPr>
                <w:rFonts w:hint="eastAsia" w:ascii="Times" w:hAnsi="Times" w:eastAsia="PMingLiU" w:cs="Times"/>
                <w:sz w:val="20"/>
                <w:szCs w:val="24"/>
                <w:lang w:eastAsia="zh-TW"/>
              </w:rPr>
              <w:t xml:space="preserve"> for FR1 </w:t>
            </w:r>
            <w:r>
              <w:rPr>
                <w:rFonts w:hint="eastAsia" w:ascii="Times" w:hAnsi="Times" w:eastAsia="Malgun Gothic" w:cs="Times"/>
                <w:sz w:val="20"/>
                <w:szCs w:val="24"/>
                <w:lang w:eastAsia="zh-CN"/>
              </w:rPr>
              <w:t>or</w:t>
            </w:r>
            <w:r>
              <w:rPr>
                <w:rFonts w:hint="eastAsia" w:ascii="Times" w:hAnsi="Times" w:eastAsia="PMingLiU" w:cs="Times"/>
                <w:sz w:val="20"/>
                <w:szCs w:val="24"/>
                <w:lang w:eastAsia="zh-TW"/>
              </w:rPr>
              <w:t xml:space="preserve"> K_SSB</w:t>
            </w:r>
            <w:r>
              <w:rPr>
                <w:rFonts w:hint="eastAsia" w:ascii="Times" w:hAnsi="Times" w:eastAsia="Malgun Gothic" w:cs="Times"/>
                <w:sz w:val="20"/>
                <w:szCs w:val="24"/>
                <w:lang w:eastAsia="zh-CN"/>
              </w:rPr>
              <w:t>&lt;=</w:t>
            </w:r>
            <w:r>
              <w:rPr>
                <w:rFonts w:hint="eastAsia" w:ascii="Times" w:hAnsi="Times" w:eastAsia="PMingLiU" w:cs="Times"/>
                <w:sz w:val="20"/>
                <w:szCs w:val="24"/>
                <w:lang w:eastAsia="zh-TW"/>
              </w:rPr>
              <w:t>1</w:t>
            </w:r>
            <w:r>
              <w:rPr>
                <w:rFonts w:hint="eastAsia" w:ascii="Times" w:hAnsi="Times" w:eastAsia="Malgun Gothic" w:cs="Times"/>
                <w:sz w:val="20"/>
                <w:szCs w:val="24"/>
                <w:lang w:eastAsia="zh-CN"/>
              </w:rPr>
              <w:t>2</w:t>
            </w:r>
            <w:r>
              <w:rPr>
                <w:rFonts w:hint="eastAsia" w:ascii="Times" w:hAnsi="Times" w:eastAsia="PMingLiU" w:cs="Times"/>
                <w:sz w:val="20"/>
                <w:szCs w:val="24"/>
                <w:lang w:eastAsia="zh-TW"/>
              </w:rPr>
              <w:t xml:space="preserve"> for FR2</w:t>
            </w:r>
            <w:r>
              <w:rPr>
                <w:rFonts w:hint="eastAsia" w:ascii="Times" w:hAnsi="Times" w:eastAsia="Malgun Gothic" w:cs="Times"/>
                <w:sz w:val="20"/>
                <w:szCs w:val="24"/>
                <w:lang w:eastAsia="zh-CN"/>
              </w:rPr>
              <w:t>, UE monitors Type 0 PDCCH for SIB1 transmission as legacy.</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PMingLiU" w:cs="Times"/>
                <w:sz w:val="20"/>
                <w:szCs w:val="24"/>
                <w:lang w:eastAsia="zh-TW"/>
              </w:rPr>
            </w:pPr>
            <w:r>
              <w:rPr>
                <w:rFonts w:hint="eastAsia" w:ascii="Times" w:hAnsi="Times" w:eastAsia="PMingLiU" w:cs="Times"/>
                <w:sz w:val="20"/>
                <w:szCs w:val="24"/>
                <w:lang w:eastAsia="zh-TW"/>
              </w:rPr>
              <w:t>Note: From Ericsson point view, Alt 3 and Alt 4 may be inconsistent with existing RAN2 agreements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lang w:eastAsia="zh-CN"/>
              </w:rPr>
              <w:t>Note: The above cases are for SSB on the sync raster.</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default" w:cs="Times New Roman"/>
          <w:sz w:val="20"/>
          <w:szCs w:val="20"/>
          <w:lang w:val="en-US" w:eastAsia="zh-CN"/>
        </w:rPr>
        <w:t xml:space="preserve">some considerations for </w:t>
      </w:r>
      <w:r>
        <w:rPr>
          <w:rFonts w:hint="default" w:ascii="Times New Roman" w:hAnsi="Times New Roman" w:cs="Times New Roman"/>
          <w:sz w:val="20"/>
          <w:szCs w:val="20"/>
          <w:lang w:val="en-US" w:eastAsia="zh-CN"/>
        </w:rPr>
        <w:t xml:space="preserve">on-demand SIB1 transmission </w:t>
      </w:r>
      <w:r>
        <w:rPr>
          <w:rFonts w:hint="default" w:cs="Times New Roman"/>
          <w:sz w:val="20"/>
          <w:szCs w:val="20"/>
          <w:lang w:val="en-US" w:eastAsia="zh-CN"/>
        </w:rPr>
        <w:t>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ind w:left="0" w:firstLine="0"/>
        <w:jc w:val="left"/>
        <w:rPr>
          <w:rFonts w:ascii="Arial" w:hAnsi="Arial" w:cs="Arial"/>
          <w:b w:val="0"/>
          <w:bCs w:val="0"/>
          <w:lang w:val="en-US" w:eastAsia="zh-CN"/>
        </w:rPr>
      </w:pPr>
      <w:r>
        <w:rPr>
          <w:rFonts w:hint="default" w:ascii="Arial" w:hAnsi="Arial" w:cs="Arial"/>
          <w:b w:val="0"/>
          <w:bCs w:val="0"/>
          <w:lang w:val="en-US" w:eastAsia="zh-CN"/>
        </w:rPr>
        <w:t>On-demand SIB1</w:t>
      </w:r>
      <w:r>
        <w:rPr>
          <w:rFonts w:hint="eastAsia" w:ascii="Arial" w:hAnsi="Arial" w:cs="Arial"/>
          <w:b w:val="0"/>
          <w:bCs w:val="0"/>
          <w:lang w:val="en-US" w:eastAsia="zh-CN"/>
        </w:rPr>
        <w:t xml:space="preserve"> transmission</w:t>
      </w:r>
    </w:p>
    <w:p>
      <w:pPr>
        <w:pStyle w:val="3"/>
        <w:spacing w:before="0" w:beforeLines="50" w:after="0" w:afterLines="50" w:line="360" w:lineRule="auto"/>
        <w:jc w:val="both"/>
        <w:rPr>
          <w:rFonts w:hint="eastAsia"/>
          <w:u w:val="none"/>
          <w:lang w:val="en-US" w:eastAsia="zh-CN"/>
        </w:rPr>
      </w:pPr>
      <w:bookmarkStart w:id="9" w:name="OLE_LINK404"/>
      <w:bookmarkStart w:id="10" w:name="OLE_LINK66"/>
      <w:bookmarkStart w:id="11" w:name="OLE_LINK311"/>
      <w:bookmarkStart w:id="12" w:name="OLE_LINK353"/>
      <w:r>
        <w:rPr>
          <w:rFonts w:hint="eastAsia"/>
          <w:u w:val="none"/>
          <w:lang w:val="en-US" w:eastAsia="zh-CN"/>
        </w:rPr>
        <w:t>The content of RAR</w:t>
      </w:r>
    </w:p>
    <w:p>
      <w:pPr>
        <w:spacing w:before="0" w:beforeLines="50" w:after="0" w:afterLines="50" w:line="360" w:lineRule="auto"/>
        <w:jc w:val="both"/>
        <w:rPr>
          <w:rFonts w:hint="default"/>
          <w:lang w:val="en-US" w:eastAsia="zh-CN"/>
        </w:rPr>
      </w:pPr>
      <w:r>
        <w:rPr>
          <w:rFonts w:hint="default"/>
          <w:lang w:val="en-US" w:eastAsia="zh-CN"/>
        </w:rPr>
        <w:t>In previous meeting, the following agreements were achieved.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Autospacing="0" w:afterAutospacing="0"/>
              <w:ind w:left="0" w:leftChars="0" w:right="0"/>
              <w:textAlignment w:val="baseline"/>
              <w:rPr>
                <w:rFonts w:hint="default" w:ascii="Times New Roman" w:hAnsi="Times New Roman" w:eastAsia="宋体"/>
                <w:b/>
                <w:bCs/>
                <w:sz w:val="20"/>
                <w:szCs w:val="20"/>
                <w:lang w:val="en-US" w:eastAsia="zh-CN"/>
              </w:rPr>
            </w:pPr>
            <w:r>
              <w:rPr>
                <w:rFonts w:hint="eastAsia" w:ascii="Times New Roman" w:hAnsi="Times New Roman"/>
                <w:b/>
                <w:bCs/>
                <w:sz w:val="20"/>
                <w:szCs w:val="20"/>
                <w:highlight w:val="green"/>
              </w:rPr>
              <w:t>Agreement</w:t>
            </w:r>
            <w:r>
              <w:rPr>
                <w:rFonts w:hint="eastAsia"/>
                <w:b/>
                <w:bCs/>
                <w:sz w:val="20"/>
                <w:szCs w:val="20"/>
                <w:highlight w:val="green"/>
                <w:lang w:val="en-US" w:eastAsia="zh-CN"/>
              </w:rPr>
              <w:t>(</w:t>
            </w:r>
            <w:r>
              <w:rPr>
                <w:rFonts w:hint="eastAsia"/>
                <w:b/>
                <w:bCs/>
                <w:sz w:val="20"/>
                <w:szCs w:val="20"/>
                <w:highlight w:val="green"/>
                <w:lang w:eastAsia="zh-CN"/>
              </w:rPr>
              <w:t>RAN1 #118</w:t>
            </w:r>
            <w:r>
              <w:rPr>
                <w:rFonts w:hint="eastAsia"/>
                <w:b/>
                <w:bCs/>
                <w:sz w:val="20"/>
                <w:szCs w:val="20"/>
                <w:highlight w:val="green"/>
                <w:lang w:val="en-US" w:eastAsia="zh-CN"/>
              </w:rPr>
              <w:t xml:space="preserve"> meeting)</w:t>
            </w:r>
          </w:p>
          <w:p>
            <w:pPr>
              <w:keepNext w:val="0"/>
              <w:keepLines w:val="0"/>
              <w:widowControl/>
              <w:suppressLineNumbers w:val="0"/>
              <w:overflowPunct w:val="0"/>
              <w:autoSpaceDE w:val="0"/>
              <w:autoSpaceDN w:val="0"/>
              <w:adjustRightInd w:val="0"/>
              <w:spacing w:beforeAutospacing="0" w:afterAutospacing="0"/>
              <w:ind w:left="0" w:leftChars="0" w:right="0"/>
              <w:textAlignment w:val="baseline"/>
              <w:rPr>
                <w:rFonts w:hint="eastAsia" w:ascii="Times New Roman" w:hAnsi="Times New Roman" w:eastAsia="PMingLiU"/>
                <w:sz w:val="20"/>
                <w:szCs w:val="20"/>
                <w:highlight w:val="none"/>
                <w:lang w:eastAsia="zh-TW"/>
              </w:rPr>
            </w:pPr>
            <w:r>
              <w:rPr>
                <w:rFonts w:hint="eastAsia" w:ascii="Times New Roman" w:hAnsi="Times New Roman"/>
                <w:sz w:val="20"/>
                <w:szCs w:val="20"/>
                <w:highlight w:val="none"/>
                <w:lang w:eastAsia="zh-CN"/>
              </w:rPr>
              <w:t>RAN1 assumes the UE is expected to receive the RAR responding to the preamble transmission for Msg1-based on-demand SIB1 procedure, as the baseline.</w:t>
            </w:r>
          </w:p>
          <w:p>
            <w:pPr>
              <w:keepNext w:val="0"/>
              <w:keepLines w:val="0"/>
              <w:widowControl/>
              <w:suppressLineNumbers w:val="0"/>
              <w:overflowPunct w:val="0"/>
              <w:autoSpaceDE w:val="0"/>
              <w:autoSpaceDN w:val="0"/>
              <w:adjustRightInd w:val="0"/>
              <w:spacing w:beforeAutospacing="0" w:afterAutospacing="0"/>
              <w:ind w:left="0" w:leftChars="0" w:right="0"/>
              <w:textAlignment w:val="baseline"/>
              <w:rPr>
                <w:rFonts w:hint="default"/>
                <w:b/>
                <w:bCs/>
                <w:sz w:val="20"/>
                <w:szCs w:val="20"/>
                <w:lang w:val="en-US" w:eastAsia="zh-CN"/>
              </w:rPr>
            </w:pPr>
            <w:bookmarkStart w:id="13" w:name="OLE_LINK91"/>
            <w:r>
              <w:rPr>
                <w:rFonts w:hint="eastAsia"/>
                <w:b/>
                <w:bCs/>
                <w:sz w:val="20"/>
                <w:szCs w:val="20"/>
                <w:highlight w:val="green"/>
                <w:lang w:eastAsia="zh-CN"/>
              </w:rPr>
              <w:t>Agreement</w:t>
            </w:r>
            <w:r>
              <w:rPr>
                <w:rFonts w:hint="eastAsia"/>
                <w:b/>
                <w:bCs/>
                <w:sz w:val="20"/>
                <w:szCs w:val="20"/>
                <w:highlight w:val="green"/>
                <w:lang w:val="en-US" w:eastAsia="zh-CN"/>
              </w:rPr>
              <w:t>(</w:t>
            </w:r>
            <w:r>
              <w:rPr>
                <w:rFonts w:hint="eastAsia"/>
                <w:b/>
                <w:bCs/>
                <w:sz w:val="20"/>
                <w:szCs w:val="20"/>
                <w:highlight w:val="green"/>
                <w:lang w:eastAsia="zh-CN"/>
              </w:rPr>
              <w:t>RAN1 #118</w:t>
            </w:r>
            <w:r>
              <w:rPr>
                <w:rFonts w:hint="eastAsia"/>
                <w:b/>
                <w:bCs/>
                <w:sz w:val="20"/>
                <w:szCs w:val="20"/>
                <w:highlight w:val="green"/>
                <w:lang w:val="en-US" w:eastAsia="zh-CN"/>
              </w:rPr>
              <w:t>b meeting)</w:t>
            </w:r>
          </w:p>
          <w:bookmarkEnd w:id="13"/>
          <w:p>
            <w:pPr>
              <w:keepNext w:val="0"/>
              <w:keepLines w:val="0"/>
              <w:widowControl/>
              <w:suppressLineNumbers w:val="0"/>
              <w:overflowPunct w:val="0"/>
              <w:autoSpaceDE w:val="0"/>
              <w:autoSpaceDN w:val="0"/>
              <w:adjustRightInd w:val="0"/>
              <w:spacing w:beforeAutospacing="0" w:afterAutospacing="0"/>
              <w:ind w:left="0" w:leftChars="0" w:right="0"/>
              <w:textAlignment w:val="baseline"/>
              <w:rPr>
                <w:rFonts w:hint="eastAsia" w:eastAsia="宋体"/>
                <w:bCs/>
                <w:sz w:val="20"/>
                <w:szCs w:val="20"/>
                <w:highlight w:val="none"/>
                <w:lang w:val="en-US" w:eastAsia="zh-CN"/>
              </w:rPr>
            </w:pPr>
            <w:r>
              <w:rPr>
                <w:rFonts w:hint="eastAsia" w:eastAsia="PMingLiU"/>
                <w:bCs/>
                <w:sz w:val="20"/>
                <w:szCs w:val="20"/>
                <w:highlight w:val="none"/>
                <w:lang w:eastAsia="zh-TW"/>
              </w:rPr>
              <w:t xml:space="preserve">RAN1 to discuss the </w:t>
            </w:r>
            <w:bookmarkStart w:id="14" w:name="OLE_LINK261"/>
            <w:r>
              <w:rPr>
                <w:rFonts w:hint="eastAsia" w:eastAsia="PMingLiU"/>
                <w:bCs/>
                <w:sz w:val="20"/>
                <w:szCs w:val="20"/>
                <w:highlight w:val="none"/>
                <w:lang w:eastAsia="zh-TW"/>
              </w:rPr>
              <w:t>contents of RAR in response to UL WUS</w:t>
            </w:r>
            <w:bookmarkEnd w:id="14"/>
            <w:r>
              <w:rPr>
                <w:rFonts w:hint="eastAsia" w:eastAsiaTheme="minorEastAsia"/>
                <w:bCs/>
                <w:sz w:val="20"/>
                <w:szCs w:val="20"/>
                <w:highlight w:val="none"/>
                <w:lang w:eastAsia="zh-CN"/>
              </w:rPr>
              <w:t xml:space="preserve"> using </w:t>
            </w:r>
            <w:r>
              <w:rPr>
                <w:rFonts w:hint="eastAsia" w:eastAsia="PMingLiU"/>
                <w:bCs/>
                <w:sz w:val="20"/>
                <w:szCs w:val="20"/>
                <w:highlight w:val="none"/>
                <w:lang w:eastAsia="zh-TW"/>
              </w:rPr>
              <w:t>t</w:t>
            </w:r>
            <w:r>
              <w:rPr>
                <w:rFonts w:hint="eastAsia" w:eastAsia="PMingLiU"/>
                <w:bCs/>
                <w:sz w:val="20"/>
                <w:szCs w:val="20"/>
                <w:highlight w:val="none"/>
                <w:lang w:val="en-US" w:eastAsia="zh-TW"/>
              </w:rPr>
              <w:t xml:space="preserve">he legacy RAR for OSI as a </w:t>
            </w:r>
            <w:r>
              <w:rPr>
                <w:rFonts w:hint="eastAsia" w:eastAsia="PMingLiU"/>
                <w:bCs/>
                <w:sz w:val="20"/>
                <w:szCs w:val="20"/>
                <w:highlight w:val="none"/>
                <w:lang w:eastAsia="zh-TW"/>
              </w:rPr>
              <w:t>starting point</w:t>
            </w:r>
            <w:r>
              <w:rPr>
                <w:rFonts w:hint="eastAsia" w:eastAsia="宋体"/>
                <w:bCs/>
                <w:sz w:val="20"/>
                <w:szCs w:val="20"/>
                <w:highlight w:val="none"/>
                <w:lang w:val="en-US" w:eastAsia="zh-CN"/>
              </w:rPr>
              <w:t>.</w:t>
            </w:r>
          </w:p>
          <w:p>
            <w:pPr>
              <w:keepNext w:val="0"/>
              <w:keepLines w:val="0"/>
              <w:widowControl/>
              <w:suppressLineNumbers w:val="0"/>
              <w:overflowPunct w:val="0"/>
              <w:autoSpaceDE w:val="0"/>
              <w:autoSpaceDN w:val="0"/>
              <w:adjustRightInd w:val="0"/>
              <w:spacing w:beforeAutospacing="0" w:afterAutospacing="0"/>
              <w:ind w:left="0" w:leftChars="0" w:right="0"/>
              <w:textAlignment w:val="baseline"/>
              <w:rPr>
                <w:rFonts w:hint="default"/>
                <w:b/>
                <w:bCs/>
                <w:sz w:val="20"/>
                <w:szCs w:val="20"/>
                <w:lang w:val="en-US" w:eastAsia="zh-CN"/>
              </w:rPr>
            </w:pPr>
            <w:r>
              <w:rPr>
                <w:rFonts w:hint="eastAsia"/>
                <w:b/>
                <w:bCs/>
                <w:sz w:val="20"/>
                <w:szCs w:val="20"/>
                <w:highlight w:val="green"/>
                <w:lang w:val="en-US" w:eastAsia="zh-CN"/>
              </w:rPr>
              <w:t>Agreement(</w:t>
            </w:r>
            <w:r>
              <w:rPr>
                <w:rFonts w:hint="eastAsia" w:eastAsia="宋体"/>
                <w:b w:val="0"/>
                <w:bCs w:val="0"/>
                <w:sz w:val="20"/>
                <w:szCs w:val="20"/>
                <w:highlight w:val="green"/>
                <w:lang w:val="en-US" w:eastAsia="zh-CN"/>
              </w:rPr>
              <w:t xml:space="preserve"> RA</w:t>
            </w:r>
            <w:r>
              <w:rPr>
                <w:rFonts w:hint="eastAsia" w:eastAsia="宋体"/>
                <w:b/>
                <w:bCs/>
                <w:sz w:val="20"/>
                <w:szCs w:val="20"/>
                <w:highlight w:val="green"/>
                <w:lang w:val="en-US" w:eastAsia="zh-CN"/>
              </w:rPr>
              <w:t>N1 #119</w:t>
            </w:r>
            <w:r>
              <w:rPr>
                <w:rFonts w:hint="eastAsia"/>
                <w:b/>
                <w:bCs/>
                <w:sz w:val="20"/>
                <w:szCs w:val="20"/>
                <w:highlight w:val="green"/>
                <w:lang w:val="en-US" w:eastAsia="zh-CN"/>
              </w:rPr>
              <w:t xml:space="preserve"> meeting)</w:t>
            </w:r>
          </w:p>
          <w:p>
            <w:pPr>
              <w:keepNext w:val="0"/>
              <w:keepLines w:val="0"/>
              <w:widowControl/>
              <w:suppressLineNumbers w:val="0"/>
              <w:overflowPunct w:val="0"/>
              <w:autoSpaceDE w:val="0"/>
              <w:autoSpaceDN w:val="0"/>
              <w:adjustRightInd w:val="0"/>
              <w:spacing w:beforeAutospacing="0" w:afterAutospacing="0"/>
              <w:ind w:left="0" w:leftChars="0" w:right="0"/>
              <w:textAlignment w:val="baseline"/>
              <w:rPr>
                <w:rFonts w:hint="eastAsia"/>
                <w:sz w:val="20"/>
                <w:szCs w:val="20"/>
                <w:highlight w:val="none"/>
                <w:lang w:val="en-US" w:eastAsia="zh-CN"/>
              </w:rPr>
            </w:pPr>
            <w:r>
              <w:rPr>
                <w:rFonts w:hint="eastAsia"/>
                <w:sz w:val="20"/>
                <w:szCs w:val="20"/>
                <w:highlight w:val="none"/>
                <w:lang w:eastAsia="zh-CN"/>
              </w:rPr>
              <w:t xml:space="preserve">At least the </w:t>
            </w:r>
            <w:bookmarkStart w:id="15" w:name="OLE_LINK13"/>
            <w:r>
              <w:rPr>
                <w:rFonts w:hint="eastAsia"/>
                <w:sz w:val="20"/>
                <w:szCs w:val="20"/>
                <w:highlight w:val="none"/>
                <w:lang w:eastAsia="zh-CN"/>
              </w:rPr>
              <w:t>contents of RAR in response to SI request</w:t>
            </w:r>
            <w:bookmarkEnd w:id="15"/>
            <w:r>
              <w:rPr>
                <w:rFonts w:hint="eastAsia"/>
                <w:sz w:val="20"/>
                <w:szCs w:val="20"/>
                <w:highlight w:val="none"/>
                <w:lang w:eastAsia="zh-CN"/>
              </w:rPr>
              <w:t xml:space="preserve"> are included in </w:t>
            </w:r>
            <w:bookmarkStart w:id="16" w:name="OLE_LINK14"/>
            <w:r>
              <w:rPr>
                <w:rFonts w:hint="eastAsia"/>
                <w:sz w:val="20"/>
                <w:szCs w:val="20"/>
                <w:highlight w:val="none"/>
                <w:lang w:eastAsia="zh-CN"/>
              </w:rPr>
              <w:t>RAR in response to UL WUS</w:t>
            </w:r>
            <w:bookmarkEnd w:id="16"/>
            <w:r>
              <w:rPr>
                <w:rFonts w:hint="eastAsia"/>
                <w:sz w:val="20"/>
                <w:szCs w:val="20"/>
                <w:highlight w:val="none"/>
                <w:lang w:val="en-US" w:eastAsia="zh-CN"/>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val="en-US" w:eastAsia="zh-CN"/>
              </w:rPr>
            </w:pPr>
          </w:p>
        </w:tc>
      </w:tr>
      <w:bookmarkEnd w:id="9"/>
      <w:bookmarkEnd w:id="10"/>
      <w:bookmarkEnd w:id="11"/>
      <w:bookmarkEnd w:id="12"/>
    </w:tbl>
    <w:p>
      <w:pPr>
        <w:spacing w:before="0" w:beforeLines="50" w:after="0" w:afterLines="50" w:line="360" w:lineRule="auto"/>
        <w:jc w:val="both"/>
        <w:rPr>
          <w:rFonts w:hint="default" w:eastAsia="宋体"/>
          <w:u w:val="none"/>
          <w:lang w:val="en-US" w:eastAsia="zh-CN"/>
        </w:rPr>
      </w:pPr>
      <w:r>
        <w:rPr>
          <w:rFonts w:hint="default" w:eastAsia="宋体"/>
          <w:u w:val="none"/>
          <w:lang w:val="en-US" w:eastAsia="zh-CN"/>
        </w:rPr>
        <w:t>First, RAR can be used not only as the A</w:t>
      </w:r>
      <w:r>
        <w:rPr>
          <w:rFonts w:hint="eastAsia"/>
          <w:u w:val="none"/>
          <w:lang w:val="en-US" w:eastAsia="zh-CN"/>
        </w:rPr>
        <w:t>CK</w:t>
      </w:r>
      <w:r>
        <w:rPr>
          <w:rFonts w:hint="default" w:eastAsia="宋体"/>
          <w:u w:val="none"/>
          <w:lang w:val="en-US" w:eastAsia="zh-CN"/>
        </w:rPr>
        <w:t xml:space="preserve">/NACK </w:t>
      </w:r>
      <w:r>
        <w:rPr>
          <w:rFonts w:hint="eastAsia"/>
          <w:u w:val="none"/>
          <w:lang w:val="en-US" w:eastAsia="zh-CN"/>
        </w:rPr>
        <w:t>for</w:t>
      </w:r>
      <w:r>
        <w:rPr>
          <w:rFonts w:hint="default" w:eastAsia="宋体"/>
          <w:u w:val="none"/>
          <w:lang w:val="en-US" w:eastAsia="zh-CN"/>
        </w:rPr>
        <w:t xml:space="preserve"> Msg1</w:t>
      </w:r>
      <w:r>
        <w:rPr>
          <w:rFonts w:hint="eastAsia"/>
          <w:u w:val="none"/>
          <w:lang w:val="en-US" w:eastAsia="zh-CN"/>
        </w:rPr>
        <w:t xml:space="preserve"> of</w:t>
      </w:r>
      <w:r>
        <w:rPr>
          <w:rFonts w:hint="default" w:eastAsia="宋体"/>
          <w:u w:val="none"/>
          <w:lang w:val="en-US" w:eastAsia="zh-CN"/>
        </w:rPr>
        <w:t xml:space="preserve"> the legacy 4-step random access, but also as the A</w:t>
      </w:r>
      <w:r>
        <w:rPr>
          <w:rFonts w:hint="eastAsia"/>
          <w:u w:val="none"/>
          <w:lang w:val="en-US" w:eastAsia="zh-CN"/>
        </w:rPr>
        <w:t>CK</w:t>
      </w:r>
      <w:r>
        <w:rPr>
          <w:rFonts w:hint="default" w:eastAsia="宋体"/>
          <w:u w:val="none"/>
          <w:lang w:val="en-US" w:eastAsia="zh-CN"/>
        </w:rPr>
        <w:t xml:space="preserve">/NACK </w:t>
      </w:r>
      <w:r>
        <w:rPr>
          <w:rFonts w:hint="eastAsia"/>
          <w:u w:val="none"/>
          <w:lang w:val="en-US" w:eastAsia="zh-CN"/>
        </w:rPr>
        <w:t>for</w:t>
      </w:r>
      <w:r>
        <w:rPr>
          <w:rFonts w:hint="default" w:eastAsia="宋体"/>
          <w:u w:val="none"/>
          <w:lang w:val="en-US" w:eastAsia="zh-CN"/>
        </w:rPr>
        <w:t xml:space="preserve"> the preamble </w:t>
      </w:r>
      <w:r>
        <w:rPr>
          <w:rFonts w:hint="eastAsia"/>
          <w:u w:val="none"/>
          <w:lang w:val="en-US" w:eastAsia="zh-CN"/>
        </w:rPr>
        <w:t>of</w:t>
      </w:r>
      <w:r>
        <w:rPr>
          <w:rFonts w:hint="default" w:eastAsia="宋体"/>
          <w:u w:val="none"/>
          <w:lang w:val="en-US" w:eastAsia="zh-CN"/>
        </w:rPr>
        <w:t xml:space="preserve"> the on-demand SIB1 request. Therefore, if the RAR payload of the on-demand SIB1 request is different from the RAR payload of the legacy Msg1, </w:t>
      </w:r>
      <w:r>
        <w:rPr>
          <w:rFonts w:hint="eastAsia"/>
          <w:u w:val="none"/>
          <w:lang w:val="en-US" w:eastAsia="zh-CN"/>
        </w:rPr>
        <w:t>some</w:t>
      </w:r>
      <w:r>
        <w:rPr>
          <w:rFonts w:hint="default" w:eastAsia="宋体"/>
          <w:u w:val="none"/>
          <w:lang w:val="en-US" w:eastAsia="zh-CN"/>
        </w:rPr>
        <w:t xml:space="preserve"> UE</w:t>
      </w:r>
      <w:r>
        <w:rPr>
          <w:rFonts w:hint="eastAsia"/>
          <w:u w:val="none"/>
          <w:lang w:val="en-US" w:eastAsia="zh-CN"/>
        </w:rPr>
        <w:t>s (such as legacy UEs)</w:t>
      </w:r>
      <w:r>
        <w:rPr>
          <w:rFonts w:hint="default" w:eastAsia="宋体"/>
          <w:u w:val="none"/>
          <w:lang w:val="en-US" w:eastAsia="zh-CN"/>
        </w:rPr>
        <w:t xml:space="preserve"> may not be able to decode the received RAR, resulting in random access failure. Therefore, it is recommended that the content of the RAR follow the legacy operation.</w:t>
      </w:r>
    </w:p>
    <w:p>
      <w:pPr>
        <w:overflowPunct w:val="0"/>
        <w:autoSpaceDE w:val="0"/>
        <w:autoSpaceDN w:val="0"/>
        <w:adjustRightInd w:val="0"/>
        <w:spacing w:before="0" w:beforeLines="50" w:after="0" w:afterLines="50" w:line="360" w:lineRule="auto"/>
        <w:jc w:val="both"/>
        <w:textAlignment w:val="baseline"/>
        <w:rPr>
          <w:rFonts w:hint="default"/>
          <w:b/>
          <w:bCs/>
          <w:strike w:val="0"/>
          <w:sz w:val="20"/>
          <w:szCs w:val="20"/>
          <w:lang w:val="en-US" w:eastAsia="ja-JP"/>
        </w:rPr>
      </w:pPr>
      <w:r>
        <w:rPr>
          <w:rFonts w:hint="default"/>
          <w:b/>
          <w:bCs/>
          <w:strike w:val="0"/>
          <w:sz w:val="20"/>
          <w:szCs w:val="20"/>
          <w:lang w:val="en-US" w:eastAsia="ja-JP"/>
        </w:rPr>
        <w:t xml:space="preserve">Proposal </w:t>
      </w:r>
      <w:r>
        <w:rPr>
          <w:rFonts w:hint="eastAsia"/>
          <w:b/>
          <w:bCs/>
          <w:strike w:val="0"/>
          <w:sz w:val="20"/>
          <w:szCs w:val="20"/>
          <w:lang w:val="en-US" w:eastAsia="zh-CN"/>
        </w:rPr>
        <w:t>1</w:t>
      </w:r>
      <w:r>
        <w:rPr>
          <w:rFonts w:hint="default"/>
          <w:b/>
          <w:bCs/>
          <w:strike w:val="0"/>
          <w:sz w:val="20"/>
          <w:szCs w:val="20"/>
          <w:lang w:val="en-US" w:eastAsia="ja-JP"/>
        </w:rPr>
        <w:t xml:space="preserve"> </w:t>
      </w:r>
      <w:r>
        <w:rPr>
          <w:rFonts w:hint="eastAsia"/>
          <w:b/>
          <w:bCs/>
          <w:strike w:val="0"/>
          <w:sz w:val="20"/>
          <w:szCs w:val="20"/>
          <w:lang w:val="en-US" w:eastAsia="zh-CN"/>
        </w:rPr>
        <w:t xml:space="preserve"> The contents of RAR in response to SI request follows legacy operation</w:t>
      </w:r>
      <w:r>
        <w:rPr>
          <w:rFonts w:hint="default"/>
          <w:b/>
          <w:bCs/>
          <w:strike w:val="0"/>
          <w:sz w:val="20"/>
          <w:szCs w:val="20"/>
          <w:lang w:val="en-US" w:eastAsia="ja-JP"/>
        </w:rPr>
        <w:t>.</w:t>
      </w:r>
    </w:p>
    <w:p>
      <w:pPr>
        <w:pStyle w:val="3"/>
        <w:spacing w:before="0" w:beforeLines="50" w:after="0" w:afterLines="50" w:line="360" w:lineRule="auto"/>
        <w:jc w:val="both"/>
        <w:rPr>
          <w:rFonts w:hint="eastAsia"/>
          <w:u w:val="none"/>
          <w:lang w:val="en-US" w:eastAsia="zh-CN"/>
        </w:rPr>
      </w:pPr>
      <w:r>
        <w:rPr>
          <w:rFonts w:hint="eastAsia"/>
          <w:u w:val="none"/>
          <w:lang w:val="en-US" w:eastAsia="zh-CN"/>
        </w:rPr>
        <w:t xml:space="preserve">How to use PDCCH-ConfigSIB1 </w:t>
      </w:r>
    </w:p>
    <w:p>
      <w:pPr>
        <w:overflowPunct/>
        <w:autoSpaceDE/>
        <w:autoSpaceDN/>
        <w:adjustRightInd/>
        <w:spacing w:before="0" w:beforeLines="50" w:after="0" w:afterLines="50" w:line="360" w:lineRule="auto"/>
        <w:jc w:val="both"/>
        <w:textAlignment w:val="auto"/>
        <w:rPr>
          <w:rFonts w:hint="default" w:cs="Times New Roman"/>
          <w:b w:val="0"/>
          <w:bCs w:val="0"/>
          <w:sz w:val="20"/>
          <w:szCs w:val="20"/>
          <w:u w:val="none"/>
          <w:lang w:val="en-US" w:eastAsia="zh-CN"/>
        </w:rPr>
      </w:pPr>
      <w:r>
        <w:rPr>
          <w:rFonts w:hint="default" w:cs="Times New Roman"/>
          <w:b w:val="0"/>
          <w:bCs w:val="0"/>
          <w:sz w:val="20"/>
          <w:szCs w:val="20"/>
          <w:u w:val="none"/>
          <w:lang w:val="en-US" w:eastAsia="zh-CN"/>
        </w:rPr>
        <w:t xml:space="preserve">In RAN1#120 meeting, the following agreements </w:t>
      </w:r>
      <w:r>
        <w:rPr>
          <w:rFonts w:hint="eastAsia" w:cs="Times New Roman"/>
          <w:b w:val="0"/>
          <w:bCs w:val="0"/>
          <w:sz w:val="20"/>
          <w:szCs w:val="20"/>
          <w:u w:val="none"/>
          <w:lang w:val="en-US" w:eastAsia="zh-CN"/>
        </w:rPr>
        <w:t>were achieved</w:t>
      </w:r>
      <w:r>
        <w:rPr>
          <w:rFonts w:hint="default" w:cs="Times New Roman"/>
          <w:b w:val="0"/>
          <w:bCs w:val="0"/>
          <w:sz w:val="20"/>
          <w:szCs w:val="20"/>
          <w:u w:val="none"/>
          <w:lang w:val="en-US"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b/>
                <w:bCs/>
                <w:sz w:val="20"/>
                <w:szCs w:val="20"/>
                <w:lang w:eastAsia="zh-CN"/>
              </w:rPr>
            </w:pPr>
            <w:r>
              <w:rPr>
                <w:rFonts w:hint="eastAsia" w:ascii="Times New Roman" w:hAnsi="Times New Roman" w:eastAsia="Batang" w:cs="Times New Roman"/>
                <w:b/>
                <w:bCs/>
                <w:sz w:val="20"/>
                <w:szCs w:val="20"/>
                <w:lang w:eastAsia="zh-CN"/>
              </w:rPr>
              <w:t>Conclusion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On how to use PDCCH-ConfigSIB1</w:t>
            </w:r>
            <w:r>
              <w:rPr>
                <w:rFonts w:hint="eastAsia" w:ascii="Times New Roman" w:hAnsi="Times New Roman" w:eastAsia="Batang" w:cs="Times New Roman"/>
                <w:iCs/>
                <w:sz w:val="20"/>
                <w:szCs w:val="20"/>
                <w:lang w:eastAsia="zh-TW"/>
              </w:rPr>
              <w:t xml:space="preserve"> for R19 NES-capable UE in MIB of NES Cell </w:t>
            </w:r>
            <w:r>
              <w:rPr>
                <w:rFonts w:hint="eastAsia" w:ascii="Times New Roman" w:hAnsi="Times New Roman" w:eastAsia="Batang" w:cs="Times New Roman"/>
                <w:sz w:val="20"/>
                <w:szCs w:val="20"/>
                <w:lang w:eastAsia="en-US"/>
              </w:rPr>
              <w:t>when K_SSB = 30 in FR1 or K_SSB = 14 in FR2</w:t>
            </w:r>
            <w:r>
              <w:rPr>
                <w:rFonts w:hint="eastAsia" w:ascii="Times New Roman" w:hAnsi="Times New Roman" w:eastAsia="Batang" w:cs="Times New Roman"/>
                <w:iCs/>
                <w:sz w:val="20"/>
                <w:szCs w:val="20"/>
                <w:lang w:eastAsia="zh-TW"/>
              </w:rPr>
              <w:t xml:space="preserve"> on NES cell if SSB of NES cell is on the sync raster, Option 3 is adopted.</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Option 1: Use it to indicate frequency assistance information to search SSB for Cell A</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 xml:space="preserve">FFS: Details on the range/granularity of the </w:t>
            </w:r>
            <w:r>
              <w:rPr>
                <w:rFonts w:hint="eastAsia" w:ascii="Times New Roman" w:hAnsi="Times New Roman" w:eastAsia="PMingLiU" w:cs="Times New Roman"/>
                <w:sz w:val="20"/>
                <w:szCs w:val="20"/>
                <w:lang w:val="en-US" w:eastAsia="zh-TW"/>
              </w:rPr>
              <w:t>frequency assistance information</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FFS: Potential impact to RAN3</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Option 2: Use it to indicate</w:t>
            </w:r>
            <w:r>
              <w:rPr>
                <w:rFonts w:hint="eastAsia" w:ascii="Times New Roman" w:hAnsi="Times New Roman" w:eastAsia="Batang" w:cs="Times New Roman"/>
                <w:i/>
                <w:iCs/>
                <w:sz w:val="20"/>
                <w:szCs w:val="20"/>
                <w:lang w:eastAsia="zh-CN"/>
              </w:rPr>
              <w:t xml:space="preserve"> searchSpaceZero</w:t>
            </w:r>
            <w:r>
              <w:rPr>
                <w:rFonts w:hint="eastAsia" w:ascii="Times New Roman" w:hAnsi="Times New Roman" w:eastAsia="Batang" w:cs="Times New Roman"/>
                <w:sz w:val="20"/>
                <w:szCs w:val="20"/>
                <w:lang w:eastAsia="zh-CN"/>
              </w:rPr>
              <w:t xml:space="preserve"> and </w:t>
            </w:r>
            <w:r>
              <w:rPr>
                <w:rFonts w:hint="eastAsia" w:ascii="Times New Roman" w:hAnsi="Times New Roman" w:eastAsia="Batang" w:cs="Times New Roman"/>
                <w:i/>
                <w:iCs/>
                <w:sz w:val="20"/>
                <w:szCs w:val="20"/>
                <w:lang w:eastAsia="zh-CN"/>
              </w:rPr>
              <w:t xml:space="preserve">controlResourceSetZero </w:t>
            </w:r>
            <w:r>
              <w:rPr>
                <w:rFonts w:hint="eastAsia" w:ascii="Times New Roman" w:hAnsi="Times New Roman" w:eastAsia="Batang" w:cs="Times New Roman"/>
                <w:sz w:val="20"/>
                <w:szCs w:val="20"/>
                <w:lang w:eastAsia="zh-CN"/>
              </w:rPr>
              <w:t>of OD-SIB1</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Option 3: Above feature is not supported</w:t>
            </w:r>
            <w:r>
              <w:rPr>
                <w:rFonts w:hint="eastAsia" w:ascii="Times New Roman" w:hAnsi="Times New Roman" w:eastAsia="Batang" w:cs="Times New Roman"/>
                <w:iCs/>
                <w:sz w:val="20"/>
                <w:szCs w:val="20"/>
                <w:lang w:eastAsia="zh-TW"/>
              </w:rPr>
              <w:t>.</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eastAsia" w:cs="Times New Roman"/>
                <w:b w:val="0"/>
                <w:bCs w:val="0"/>
                <w:sz w:val="20"/>
                <w:szCs w:val="20"/>
                <w:u w:val="none"/>
                <w:vertAlign w:val="baseline"/>
                <w:lang w:val="en-US"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For type 0 PDCCH monitoring occasions of on demand SIB1, searchSpaceZero and controlResourceSetZero for on-demand SIB1 are provided from UL WUS configuration if SSB on NES cell is on sync raster.</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eastAsia" w:cs="Times New Roman"/>
                <w:b w:val="0"/>
                <w:bCs w:val="0"/>
                <w:sz w:val="20"/>
                <w:szCs w:val="20"/>
                <w:u w:val="none"/>
                <w:vertAlign w:val="baseline"/>
                <w:lang w:val="en-US" w:eastAsia="zh-CN"/>
              </w:rPr>
            </w:pPr>
          </w:p>
        </w:tc>
      </w:tr>
    </w:tbl>
    <w:p>
      <w:pPr>
        <w:overflowPunct/>
        <w:autoSpaceDE/>
        <w:autoSpaceDN/>
        <w:adjustRightInd/>
        <w:spacing w:before="0" w:beforeLines="50" w:after="0" w:afterLines="50" w:line="360" w:lineRule="auto"/>
        <w:jc w:val="both"/>
        <w:textAlignment w:val="auto"/>
        <w:rPr>
          <w:rFonts w:hint="eastAsia" w:cs="Times New Roman"/>
          <w:b w:val="0"/>
          <w:bCs w:val="0"/>
          <w:sz w:val="20"/>
          <w:szCs w:val="20"/>
          <w:u w:val="none"/>
          <w:lang w:val="en-US" w:eastAsia="zh-CN"/>
        </w:rPr>
      </w:pPr>
      <w:r>
        <w:rPr>
          <w:rFonts w:hint="eastAsia" w:cs="Times New Roman"/>
          <w:b w:val="0"/>
          <w:bCs w:val="0"/>
          <w:sz w:val="20"/>
          <w:szCs w:val="20"/>
          <w:u w:val="none"/>
          <w:lang w:val="en-US" w:eastAsia="zh-CN"/>
        </w:rPr>
        <w:t xml:space="preserve">According to the above agreement, for K_SSB=30 in FR1 or K_SSB=14 in FR2, </w:t>
      </w:r>
      <w:r>
        <w:rPr>
          <w:rFonts w:hint="default" w:ascii="Times New Roman" w:hAnsi="Times New Roman" w:eastAsia="宋体" w:cs="Times New Roman"/>
          <w:sz w:val="20"/>
          <w:szCs w:val="20"/>
          <w:u w:val="none"/>
          <w:lang w:val="en-US" w:eastAsia="zh-CN"/>
        </w:rPr>
        <w:t>PDCCH-ConfigSIB1</w:t>
      </w:r>
      <w:r>
        <w:rPr>
          <w:rFonts w:hint="default" w:ascii="Times New Roman" w:hAnsi="Times New Roman" w:eastAsia="宋体" w:cs="Times New Roman"/>
          <w:iCs w:val="0"/>
          <w:sz w:val="20"/>
          <w:szCs w:val="20"/>
          <w:u w:val="none"/>
          <w:lang w:val="en-US" w:eastAsia="zh-CN"/>
        </w:rPr>
        <w:t xml:space="preserve"> in MIB of NES </w:t>
      </w:r>
      <w:r>
        <w:rPr>
          <w:rFonts w:hint="default" w:eastAsia="宋体" w:cs="Times New Roman"/>
          <w:iCs w:val="0"/>
          <w:sz w:val="20"/>
          <w:szCs w:val="20"/>
          <w:u w:val="none"/>
          <w:lang w:val="en-US" w:eastAsia="zh-CN"/>
        </w:rPr>
        <w:t>c</w:t>
      </w:r>
      <w:r>
        <w:rPr>
          <w:rFonts w:hint="default" w:ascii="Times New Roman" w:hAnsi="Times New Roman" w:eastAsia="宋体" w:cs="Times New Roman"/>
          <w:iCs w:val="0"/>
          <w:sz w:val="20"/>
          <w:szCs w:val="20"/>
          <w:u w:val="none"/>
          <w:lang w:val="en-US" w:eastAsia="zh-CN"/>
        </w:rPr>
        <w:t>ell</w:t>
      </w:r>
      <w:r>
        <w:rPr>
          <w:rFonts w:hint="default" w:eastAsia="宋体" w:cs="Times New Roman"/>
          <w:iCs w:val="0"/>
          <w:sz w:val="20"/>
          <w:szCs w:val="20"/>
          <w:u w:val="none"/>
          <w:lang w:val="en-US" w:eastAsia="zh-CN"/>
        </w:rPr>
        <w:t xml:space="preserve"> follows the legacy operation, that is, it is reserved. </w:t>
      </w:r>
      <w:r>
        <w:rPr>
          <w:rFonts w:hint="eastAsia" w:cs="Times New Roman"/>
          <w:b w:val="0"/>
          <w:bCs w:val="0"/>
          <w:sz w:val="20"/>
          <w:szCs w:val="20"/>
          <w:u w:val="none"/>
          <w:lang w:val="en-US" w:eastAsia="zh-CN"/>
        </w:rPr>
        <w:t>However, for other values of K_SSB, PDCCH-ConfigSIB1 in the MIB of the NES cell has not been defined.</w:t>
      </w:r>
    </w:p>
    <w:p>
      <w:pPr>
        <w:spacing w:before="0" w:beforeLines="50" w:after="0" w:afterLines="50" w:line="360" w:lineRule="auto"/>
        <w:jc w:val="both"/>
        <w:rPr>
          <w:rFonts w:hint="default" w:eastAsia="宋体"/>
          <w:b w:val="0"/>
          <w:bCs w:val="0"/>
          <w:strike w:val="0"/>
          <w:sz w:val="20"/>
          <w:szCs w:val="20"/>
          <w:u w:val="none"/>
          <w:lang w:val="en-US" w:eastAsia="zh-CN"/>
        </w:rPr>
      </w:pPr>
      <w:r>
        <w:rPr>
          <w:rFonts w:hint="default" w:eastAsia="宋体"/>
          <w:b w:val="0"/>
          <w:bCs w:val="0"/>
          <w:strike w:val="0"/>
          <w:sz w:val="20"/>
          <w:szCs w:val="20"/>
          <w:u w:val="none"/>
          <w:lang w:val="en-US" w:eastAsia="zh-CN"/>
        </w:rPr>
        <w:t xml:space="preserve">First, according to the above agreement, if the SSB on the NES cell is on sync raster and K_SSB is not equal to 30 in FR1 or 14 in FR2, the searchSpaceZero and controlResourceSetZero for </w:t>
      </w:r>
      <w:r>
        <w:rPr>
          <w:rFonts w:hint="default"/>
          <w:u w:val="none"/>
          <w:lang w:val="en-US" w:eastAsia="zh-CN"/>
        </w:rPr>
        <w:t>on-demand SIB1</w:t>
      </w:r>
      <w:r>
        <w:rPr>
          <w:rFonts w:hint="default" w:eastAsia="宋体"/>
          <w:b w:val="0"/>
          <w:bCs w:val="0"/>
          <w:strike w:val="0"/>
          <w:sz w:val="20"/>
          <w:szCs w:val="20"/>
          <w:u w:val="none"/>
          <w:lang w:val="en-US" w:eastAsia="zh-CN"/>
        </w:rPr>
        <w:t xml:space="preserve"> are provided from the UL WUS configuration. </w:t>
      </w:r>
    </w:p>
    <w:p>
      <w:pPr>
        <w:spacing w:before="0" w:beforeLines="50" w:after="0" w:afterLines="50" w:line="360" w:lineRule="auto"/>
        <w:jc w:val="both"/>
        <w:rPr>
          <w:rFonts w:hint="default" w:eastAsia="宋体"/>
          <w:b w:val="0"/>
          <w:bCs w:val="0"/>
          <w:strike w:val="0"/>
          <w:sz w:val="20"/>
          <w:szCs w:val="20"/>
          <w:u w:val="none"/>
          <w:lang w:val="en-US" w:eastAsia="zh-CN"/>
        </w:rPr>
      </w:pPr>
      <w:r>
        <w:rPr>
          <w:rFonts w:hint="default" w:eastAsia="宋体"/>
          <w:b w:val="0"/>
          <w:bCs w:val="0"/>
          <w:strike w:val="0"/>
          <w:sz w:val="20"/>
          <w:szCs w:val="20"/>
          <w:u w:val="none"/>
          <w:lang w:val="en-US" w:eastAsia="zh-CN"/>
        </w:rPr>
        <w:t>Second,</w:t>
      </w:r>
      <w:r>
        <w:rPr>
          <w:rFonts w:hint="eastAsia"/>
          <w:b w:val="0"/>
          <w:bCs w:val="0"/>
          <w:strike w:val="0"/>
          <w:sz w:val="20"/>
          <w:szCs w:val="20"/>
          <w:u w:val="none"/>
          <w:lang w:val="en-US" w:eastAsia="zh-CN"/>
        </w:rPr>
        <w:t xml:space="preserve"> </w:t>
      </w:r>
      <w:r>
        <w:rPr>
          <w:rFonts w:hint="default" w:eastAsia="宋体"/>
          <w:b w:val="0"/>
          <w:bCs w:val="0"/>
          <w:strike w:val="0"/>
          <w:sz w:val="20"/>
          <w:szCs w:val="20"/>
          <w:u w:val="none"/>
          <w:lang w:val="en-US" w:eastAsia="zh-CN"/>
        </w:rPr>
        <w:t xml:space="preserve">when K_SSB is not equal to 30 in FR1 and K_SSB is not equal to 14 in FR2, if the definition of pdcch-ConfigSIB1 in the current specification is reused, the UE still needs to continue searching for the SSB of cell A after searching for the SSB of the NES cell. Therefore, it is recommended that </w:t>
      </w:r>
      <w:r>
        <w:rPr>
          <w:rFonts w:hint="default" w:eastAsia="宋体" w:cs="Times New Roman"/>
          <w:sz w:val="20"/>
          <w:szCs w:val="20"/>
          <w:u w:val="none"/>
          <w:lang w:val="en-US" w:eastAsia="zh-CN" w:bidi="ar-SA"/>
        </w:rPr>
        <w:t xml:space="preserve">when </w:t>
      </w:r>
      <w:r>
        <w:rPr>
          <w:rFonts w:hint="default"/>
          <w:u w:val="none"/>
          <w:lang w:val="en-US" w:eastAsia="zh-CN"/>
        </w:rPr>
        <w:t>K_SSB</w:t>
      </w:r>
      <w:r>
        <w:rPr>
          <w:rFonts w:hint="default" w:ascii="Times New Roman" w:hAnsi="Times New Roman" w:eastAsia="宋体"/>
          <w:sz w:val="20"/>
          <w:szCs w:val="20"/>
          <w:u w:val="none"/>
          <w:lang w:val="en-US" w:eastAsia="zh-CN"/>
        </w:rPr>
        <w:t xml:space="preserve"> </w:t>
      </w:r>
      <w:r>
        <w:rPr>
          <w:rFonts w:hint="default" w:eastAsia="宋体"/>
          <w:b w:val="0"/>
          <w:bCs w:val="0"/>
          <w:strike w:val="0"/>
          <w:sz w:val="20"/>
          <w:szCs w:val="20"/>
          <w:u w:val="none"/>
          <w:lang w:val="en-US" w:eastAsia="zh-CN"/>
        </w:rPr>
        <w:t>is not equal to</w:t>
      </w:r>
      <w:r>
        <w:rPr>
          <w:rFonts w:hint="default"/>
          <w:sz w:val="20"/>
          <w:szCs w:val="20"/>
          <w:u w:val="none"/>
          <w:lang w:val="en-US" w:eastAsia="zh-CN"/>
        </w:rPr>
        <w:t xml:space="preserve"> </w:t>
      </w:r>
      <w:r>
        <w:rPr>
          <w:rFonts w:hint="default" w:ascii="Times New Roman" w:hAnsi="Times New Roman" w:eastAsia="宋体"/>
          <w:sz w:val="20"/>
          <w:szCs w:val="20"/>
          <w:u w:val="none"/>
          <w:lang w:val="en-US" w:eastAsia="zh-CN"/>
        </w:rPr>
        <w:t>3</w:t>
      </w:r>
      <w:r>
        <w:rPr>
          <w:rFonts w:hint="default"/>
          <w:sz w:val="20"/>
          <w:szCs w:val="20"/>
          <w:u w:val="none"/>
          <w:lang w:val="en-US" w:eastAsia="zh-CN"/>
        </w:rPr>
        <w:t>0</w:t>
      </w:r>
      <w:r>
        <w:rPr>
          <w:rFonts w:hint="default" w:eastAsia="宋体" w:cs="Times New Roman"/>
          <w:sz w:val="20"/>
          <w:szCs w:val="20"/>
          <w:u w:val="none"/>
          <w:lang w:val="en-US" w:eastAsia="zh-CN" w:bidi="ar-SA"/>
        </w:rPr>
        <w:t xml:space="preserve"> in FR1 and </w:t>
      </w:r>
      <w:r>
        <w:rPr>
          <w:rFonts w:hint="default"/>
          <w:u w:val="none"/>
          <w:lang w:val="en-US" w:eastAsia="zh-CN"/>
        </w:rPr>
        <w:t>K_SSB</w:t>
      </w:r>
      <w:r>
        <w:rPr>
          <w:rFonts w:hint="default" w:ascii="Times New Roman" w:hAnsi="Times New Roman" w:eastAsia="宋体"/>
          <w:sz w:val="20"/>
          <w:szCs w:val="20"/>
          <w:u w:val="none"/>
          <w:lang w:val="en-US" w:eastAsia="zh-CN"/>
        </w:rPr>
        <w:t xml:space="preserve"> </w:t>
      </w:r>
      <w:r>
        <w:rPr>
          <w:rFonts w:hint="default" w:eastAsia="宋体"/>
          <w:b w:val="0"/>
          <w:bCs w:val="0"/>
          <w:strike w:val="0"/>
          <w:sz w:val="20"/>
          <w:szCs w:val="20"/>
          <w:u w:val="none"/>
          <w:lang w:val="en-US" w:eastAsia="zh-CN"/>
        </w:rPr>
        <w:t>is not equal to</w:t>
      </w:r>
      <w:r>
        <w:rPr>
          <w:rFonts w:hint="default"/>
          <w:sz w:val="20"/>
          <w:szCs w:val="20"/>
          <w:u w:val="none"/>
          <w:lang w:val="en-US" w:eastAsia="zh-CN"/>
        </w:rPr>
        <w:t xml:space="preserve"> 14</w:t>
      </w:r>
      <w:r>
        <w:rPr>
          <w:rFonts w:hint="default" w:eastAsia="宋体" w:cs="Times New Roman"/>
          <w:sz w:val="20"/>
          <w:szCs w:val="20"/>
          <w:u w:val="none"/>
          <w:lang w:val="en-US" w:eastAsia="zh-CN" w:bidi="ar-SA"/>
        </w:rPr>
        <w:t xml:space="preserve"> in FR2</w:t>
      </w:r>
      <w:r>
        <w:rPr>
          <w:rFonts w:hint="default" w:eastAsia="宋体"/>
          <w:b w:val="0"/>
          <w:bCs w:val="0"/>
          <w:strike w:val="0"/>
          <w:sz w:val="20"/>
          <w:szCs w:val="20"/>
          <w:u w:val="none"/>
          <w:lang w:val="en-US" w:eastAsia="zh-CN"/>
        </w:rPr>
        <w:t>, pdcch-ConfigSIB1 in the MIB can be repurposed to provide GSCN for the SSB of cell A.</w:t>
      </w:r>
    </w:p>
    <w:p>
      <w:pPr>
        <w:overflowPunct w:val="0"/>
        <w:autoSpaceDE w:val="0"/>
        <w:autoSpaceDN w:val="0"/>
        <w:adjustRightInd w:val="0"/>
        <w:spacing w:before="0" w:beforeLines="50" w:after="0" w:afterLines="50" w:line="360" w:lineRule="auto"/>
        <w:jc w:val="both"/>
        <w:textAlignment w:val="baseline"/>
        <w:rPr>
          <w:rFonts w:hint="default"/>
          <w:b/>
          <w:bCs/>
          <w:strike w:val="0"/>
          <w:sz w:val="20"/>
          <w:szCs w:val="20"/>
          <w:lang w:val="en-US" w:eastAsia="zh-CN"/>
        </w:rPr>
      </w:pPr>
      <w:r>
        <w:rPr>
          <w:rFonts w:hint="default"/>
          <w:b/>
          <w:bCs/>
          <w:strike w:val="0"/>
          <w:sz w:val="20"/>
          <w:szCs w:val="20"/>
          <w:lang w:val="en-US" w:eastAsia="zh-CN"/>
        </w:rPr>
        <w:t xml:space="preserve">Proposal </w:t>
      </w:r>
      <w:r>
        <w:rPr>
          <w:rFonts w:hint="eastAsia"/>
          <w:b/>
          <w:bCs/>
          <w:strike w:val="0"/>
          <w:sz w:val="20"/>
          <w:szCs w:val="20"/>
          <w:lang w:val="en-US" w:eastAsia="zh-CN"/>
        </w:rPr>
        <w:t>2</w:t>
      </w:r>
      <w:r>
        <w:rPr>
          <w:rFonts w:hint="default"/>
          <w:b/>
          <w:bCs/>
          <w:strike w:val="0"/>
          <w:sz w:val="20"/>
          <w:szCs w:val="20"/>
          <w:lang w:val="en-US" w:eastAsia="zh-CN"/>
        </w:rPr>
        <w:t xml:space="preserve"> </w:t>
      </w:r>
      <w:r>
        <w:rPr>
          <w:rFonts w:hint="eastAsia"/>
          <w:b/>
          <w:bCs/>
          <w:strike w:val="0"/>
          <w:sz w:val="20"/>
          <w:szCs w:val="20"/>
          <w:lang w:val="en-US" w:eastAsia="zh-CN"/>
        </w:rPr>
        <w:t xml:space="preserve"> </w:t>
      </w:r>
      <w:r>
        <w:rPr>
          <w:rFonts w:hint="default"/>
          <w:b/>
          <w:bCs/>
          <w:strike w:val="0"/>
          <w:sz w:val="20"/>
          <w:szCs w:val="20"/>
          <w:lang w:val="en-US" w:eastAsia="zh-CN"/>
        </w:rPr>
        <w:t>W</w:t>
      </w:r>
      <w:r>
        <w:rPr>
          <w:rFonts w:hint="default" w:eastAsia="宋体" w:cs="Times New Roman"/>
          <w:b/>
          <w:bCs/>
          <w:sz w:val="20"/>
          <w:szCs w:val="20"/>
          <w:lang w:val="en-US" w:eastAsia="zh-CN" w:bidi="ar-SA"/>
        </w:rPr>
        <w:t xml:space="preserve">hen </w:t>
      </w:r>
      <w:r>
        <w:rPr>
          <w:rFonts w:hint="default"/>
          <w:b/>
          <w:bCs/>
          <w:u w:val="none"/>
          <w:lang w:val="en-US" w:eastAsia="zh-CN"/>
        </w:rPr>
        <w:t>K_SSB</w:t>
      </w:r>
      <w:r>
        <w:rPr>
          <w:rFonts w:hint="default" w:ascii="Times New Roman" w:hAnsi="Times New Roman" w:eastAsia="宋体"/>
          <w:b/>
          <w:bCs/>
          <w:sz w:val="20"/>
          <w:szCs w:val="20"/>
          <w:lang w:val="en-US" w:eastAsia="zh-CN"/>
        </w:rPr>
        <w:t xml:space="preserve"> </w:t>
      </w:r>
      <w:r>
        <w:rPr>
          <w:rFonts w:hint="default" w:eastAsia="宋体"/>
          <w:b/>
          <w:bCs/>
          <w:strike w:val="0"/>
          <w:sz w:val="20"/>
          <w:szCs w:val="20"/>
          <w:lang w:val="en-US" w:eastAsia="ja-JP"/>
        </w:rPr>
        <w:t>is not equal to</w:t>
      </w:r>
      <w:r>
        <w:rPr>
          <w:rFonts w:hint="default" w:ascii="Times New Roman" w:hAnsi="Times New Roman" w:eastAsia="宋体"/>
          <w:b/>
          <w:bCs/>
          <w:sz w:val="20"/>
          <w:szCs w:val="20"/>
          <w:lang w:val="en-US" w:eastAsia="zh-CN"/>
        </w:rPr>
        <w:t xml:space="preserve"> 3</w:t>
      </w:r>
      <w:r>
        <w:rPr>
          <w:rFonts w:hint="default"/>
          <w:b/>
          <w:bCs/>
          <w:sz w:val="20"/>
          <w:szCs w:val="20"/>
          <w:lang w:val="en-US" w:eastAsia="ja-JP"/>
        </w:rPr>
        <w:t>0</w:t>
      </w:r>
      <w:r>
        <w:rPr>
          <w:rFonts w:hint="default" w:eastAsia="宋体" w:cs="Times New Roman"/>
          <w:b/>
          <w:bCs/>
          <w:sz w:val="20"/>
          <w:szCs w:val="20"/>
          <w:lang w:val="en-US" w:eastAsia="zh-CN" w:bidi="ar-SA"/>
        </w:rPr>
        <w:t xml:space="preserve"> in FR1 and </w:t>
      </w:r>
      <w:r>
        <w:rPr>
          <w:rFonts w:hint="default"/>
          <w:b/>
          <w:bCs/>
          <w:u w:val="none"/>
          <w:lang w:val="en-US" w:eastAsia="zh-CN"/>
        </w:rPr>
        <w:t>K_SSB</w:t>
      </w:r>
      <w:r>
        <w:rPr>
          <w:rFonts w:hint="default" w:ascii="Times New Roman" w:hAnsi="Times New Roman" w:eastAsia="宋体"/>
          <w:b/>
          <w:bCs/>
          <w:sz w:val="20"/>
          <w:szCs w:val="20"/>
          <w:lang w:val="en-US" w:eastAsia="zh-CN"/>
        </w:rPr>
        <w:t xml:space="preserve"> </w:t>
      </w:r>
      <w:r>
        <w:rPr>
          <w:rFonts w:hint="default" w:eastAsia="宋体"/>
          <w:b/>
          <w:bCs/>
          <w:strike w:val="0"/>
          <w:sz w:val="20"/>
          <w:szCs w:val="20"/>
          <w:lang w:val="en-US" w:eastAsia="ja-JP"/>
        </w:rPr>
        <w:t>is not equal to</w:t>
      </w:r>
      <w:r>
        <w:rPr>
          <w:rFonts w:hint="default"/>
          <w:b/>
          <w:bCs/>
          <w:sz w:val="20"/>
          <w:szCs w:val="20"/>
          <w:lang w:val="en-US" w:eastAsia="ja-JP"/>
        </w:rPr>
        <w:t xml:space="preserve"> 14</w:t>
      </w:r>
      <w:r>
        <w:rPr>
          <w:rFonts w:hint="default" w:eastAsia="宋体" w:cs="Times New Roman"/>
          <w:b/>
          <w:bCs/>
          <w:sz w:val="20"/>
          <w:szCs w:val="20"/>
          <w:lang w:val="en-US" w:eastAsia="zh-CN" w:bidi="ar-SA"/>
        </w:rPr>
        <w:t xml:space="preserve"> in FR2, pdcch-ConfigSIB1 in the MIB can be repurposed to provide the GSCN for the SSB of cell A</w:t>
      </w:r>
      <w:r>
        <w:rPr>
          <w:rFonts w:hint="default"/>
          <w:b/>
          <w:bCs/>
          <w:strike w:val="0"/>
          <w:sz w:val="20"/>
          <w:szCs w:val="20"/>
          <w:lang w:val="en-US" w:eastAsia="zh-CN"/>
        </w:rPr>
        <w:t>.</w:t>
      </w:r>
    </w:p>
    <w:p>
      <w:pPr>
        <w:pStyle w:val="3"/>
        <w:spacing w:before="0" w:beforeLines="50" w:after="0" w:afterLines="50" w:line="360" w:lineRule="auto"/>
        <w:ind w:left="0" w:firstLine="0"/>
        <w:jc w:val="both"/>
        <w:rPr>
          <w:rFonts w:hint="eastAsia"/>
          <w:b w:val="0"/>
          <w:bCs w:val="0"/>
          <w:strike w:val="0"/>
          <w:sz w:val="32"/>
          <w:szCs w:val="20"/>
          <w:u w:val="none"/>
          <w:lang w:val="en-US" w:eastAsia="zh-CN"/>
        </w:rPr>
      </w:pPr>
      <w:r>
        <w:rPr>
          <w:rFonts w:hint="eastAsia"/>
          <w:u w:val="none"/>
          <w:lang w:val="en-US" w:eastAsia="zh-CN"/>
        </w:rPr>
        <w:t>On-demand SIB1 transmission</w:t>
      </w:r>
    </w:p>
    <w:p>
      <w:pPr>
        <w:spacing w:before="0" w:beforeLines="50" w:after="0" w:afterLines="50" w:line="360" w:lineRule="auto"/>
        <w:jc w:val="both"/>
        <w:rPr>
          <w:rFonts w:hint="default"/>
          <w:u w:val="none"/>
          <w:lang w:val="en-US" w:eastAsia="zh-CN"/>
        </w:rPr>
      </w:pPr>
      <w:r>
        <w:rPr>
          <w:rFonts w:hint="default"/>
          <w:u w:val="none"/>
          <w:lang w:val="en-US" w:eastAsia="zh-CN"/>
        </w:rPr>
        <w:t xml:space="preserve">In RAN1#120 meeting, the following agreement </w:t>
      </w:r>
      <w:r>
        <w:rPr>
          <w:rFonts w:hint="eastAsia"/>
          <w:u w:val="none"/>
          <w:lang w:val="en-US" w:eastAsia="zh-CN"/>
        </w:rPr>
        <w:t>was achieved</w:t>
      </w:r>
      <w:r>
        <w:rPr>
          <w:rFonts w:hint="default"/>
          <w:u w:val="none"/>
          <w:lang w:val="en-US"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PMingLiU" w:cs="Times New Roman"/>
                <w:sz w:val="20"/>
                <w:szCs w:val="20"/>
                <w:lang w:val="en-US" w:eastAsia="zh-TW"/>
              </w:rPr>
            </w:pPr>
            <w:r>
              <w:rPr>
                <w:rFonts w:hint="eastAsia" w:ascii="Times New Roman" w:hAnsi="Times New Roman" w:eastAsia="PMingLiU" w:cs="Times New Roman"/>
                <w:sz w:val="20"/>
                <w:szCs w:val="20"/>
                <w:lang w:val="en-US" w:eastAsia="zh-TW"/>
              </w:rPr>
              <w:t xml:space="preserve">The UE assumes that, in the OD-SIB1 window, PDCCH for an OD-SIB1 message is transmitted in </w:t>
            </w:r>
            <w:r>
              <w:rPr>
                <w:rFonts w:hint="eastAsia" w:ascii="Times New Roman" w:hAnsi="Times New Roman" w:eastAsia="PMingLiU" w:cs="Times New Roman"/>
                <w:strike/>
                <w:color w:val="FF0000"/>
                <w:sz w:val="20"/>
                <w:szCs w:val="20"/>
                <w:lang w:val="en-US" w:eastAsia="zh-TW"/>
              </w:rPr>
              <w:t>at least</w:t>
            </w:r>
            <w:r>
              <w:rPr>
                <w:rFonts w:hint="eastAsia" w:ascii="Times New Roman" w:hAnsi="Times New Roman" w:eastAsia="PMingLiU" w:cs="Times New Roman"/>
                <w:sz w:val="20"/>
                <w:szCs w:val="20"/>
                <w:lang w:val="en-US" w:eastAsia="zh-TW"/>
              </w:rPr>
              <w:t xml:space="preserve"> PDCCH monitoring occasions corresponding to at least the SSB associated with the PRACH for UL-WUS if this is indicated via UL WUS configuration</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PMingLiU" w:cs="Times New Roman"/>
                <w:sz w:val="20"/>
                <w:szCs w:val="20"/>
                <w:lang w:val="en-US" w:eastAsia="zh-TW"/>
              </w:rPr>
            </w:pPr>
            <w:r>
              <w:rPr>
                <w:rFonts w:hint="eastAsia" w:ascii="Times New Roman" w:hAnsi="Times New Roman" w:eastAsia="PMingLiU" w:cs="Times New Roman"/>
                <w:sz w:val="20"/>
                <w:szCs w:val="20"/>
                <w:lang w:val="en-US" w:eastAsia="zh-TW"/>
              </w:rPr>
              <w:t>FFS: Whether UE expect PDCCH on PDCCH monitoring occasion corresponding to SSB other than the one mentioned above</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PMingLiU" w:cs="Times New Roman"/>
                <w:sz w:val="20"/>
                <w:szCs w:val="20"/>
                <w:lang w:val="en-US" w:eastAsia="zh-TW"/>
              </w:rPr>
            </w:pPr>
            <w:r>
              <w:rPr>
                <w:rFonts w:hint="eastAsia" w:ascii="Times New Roman" w:hAnsi="Times New Roman" w:eastAsia="PMingLiU" w:cs="Times New Roman"/>
                <w:sz w:val="20"/>
                <w:szCs w:val="20"/>
                <w:lang w:val="en-US" w:eastAsia="zh-TW"/>
              </w:rPr>
              <w:t>FFS: Whether gNB can indicate (in UL-WUS configuration) the SSB the UE can expect PDCCH transmission 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u w:val="none"/>
                <w:vertAlign w:val="baseline"/>
                <w:lang w:val="en-US" w:eastAsia="zh-CN"/>
              </w:rPr>
            </w:pPr>
          </w:p>
        </w:tc>
      </w:tr>
    </w:tbl>
    <w:p>
      <w:pPr>
        <w:numPr>
          <w:ilvl w:val="0"/>
          <w:numId w:val="0"/>
        </w:numPr>
        <w:spacing w:before="0" w:beforeLines="50" w:after="0" w:afterLines="50" w:line="360" w:lineRule="auto"/>
        <w:jc w:val="both"/>
        <w:rPr>
          <w:rFonts w:hint="default"/>
          <w:b w:val="0"/>
          <w:u w:val="none"/>
          <w:lang w:val="en-US" w:eastAsia="zh-CN"/>
        </w:rPr>
      </w:pPr>
      <w:r>
        <w:rPr>
          <w:rFonts w:hint="default"/>
          <w:b w:val="0"/>
          <w:u w:val="none"/>
          <w:lang w:val="en-US" w:eastAsia="zh-CN"/>
        </w:rPr>
        <w:t xml:space="preserve">First, according to section 5.2.2.3.2 of TS 38.331, the SSB for receiving SI message in the current specification is </w:t>
      </w:r>
      <w:r>
        <w:rPr>
          <w:rFonts w:ascii="Times New Roman" w:hAnsi="Times New Roman" w:eastAsia="宋体" w:cs="Times New Roman"/>
          <w:u w:val="none"/>
          <w:lang w:val="en-US" w:eastAsia="zh-CN"/>
        </w:rPr>
        <w:t>up to UE implementation</w:t>
      </w:r>
      <w:r>
        <w:rPr>
          <w:rFonts w:hint="default"/>
          <w:b w:val="0"/>
          <w:u w:val="none"/>
          <w:lang w:val="en-US" w:eastAsia="zh-CN"/>
        </w:rPr>
        <w:t xml:space="preserve">, and PDCCH for an SI message is transmitted in at least one PDCCH monitoring </w:t>
      </w:r>
      <w:r>
        <w:rPr>
          <w:rFonts w:ascii="Times New Roman" w:hAnsi="Times New Roman" w:eastAsia="宋体" w:cs="Times New Roman"/>
          <w:u w:val="none"/>
          <w:lang w:val="en-US" w:eastAsia="zh-CN"/>
        </w:rPr>
        <w:t>occasion</w:t>
      </w:r>
      <w:r>
        <w:rPr>
          <w:rFonts w:hint="default"/>
          <w:b w:val="0"/>
          <w:u w:val="none"/>
          <w:lang w:val="en-US" w:eastAsia="zh-CN"/>
        </w:rPr>
        <w:t xml:space="preserve"> corresponding to each transmitted SSB.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keepLines/>
              <w:widowControl/>
              <w:suppressLineNumbers w:val="0"/>
              <w:pBdr>
                <w:top w:val="none" w:color="auto" w:sz="0" w:space="0"/>
              </w:pBdr>
              <w:overflowPunct w:val="0"/>
              <w:autoSpaceDE w:val="0"/>
              <w:autoSpaceDN w:val="0"/>
              <w:adjustRightInd w:val="0"/>
              <w:spacing w:before="120" w:beforeAutospacing="0" w:after="180" w:afterAutospacing="0"/>
              <w:ind w:left="1701" w:right="0" w:hanging="1701"/>
              <w:textAlignment w:val="baseline"/>
              <w:outlineLvl w:val="4"/>
              <w:rPr>
                <w:rFonts w:hint="eastAsia" w:ascii="Arial" w:hAnsi="Arial" w:eastAsia="MS Mincho" w:cs="Times New Roman"/>
                <w:sz w:val="22"/>
                <w:szCs w:val="20"/>
                <w:lang w:val="en-GB" w:eastAsia="ja-JP" w:bidi="ar-SA"/>
              </w:rPr>
            </w:pPr>
            <w:bookmarkStart w:id="17" w:name="_Toc171467078"/>
            <w:r>
              <w:rPr>
                <w:rFonts w:hint="eastAsia" w:ascii="Arial" w:hAnsi="Arial" w:eastAsia="MS Mincho" w:cs="Times New Roman"/>
                <w:sz w:val="22"/>
                <w:szCs w:val="20"/>
                <w:lang w:val="en-GB" w:eastAsia="ja-JP" w:bidi="ar-SA"/>
              </w:rPr>
              <w:t>5.2.2.3.2</w:t>
            </w:r>
            <w:r>
              <w:rPr>
                <w:rFonts w:hint="eastAsia" w:ascii="Arial" w:hAnsi="Arial" w:eastAsia="MS Mincho" w:cs="Times New Roman"/>
                <w:sz w:val="22"/>
                <w:szCs w:val="20"/>
                <w:lang w:val="en-GB" w:eastAsia="ja-JP" w:bidi="ar-SA"/>
              </w:rPr>
              <w:tab/>
            </w:r>
            <w:r>
              <w:rPr>
                <w:rFonts w:hint="eastAsia" w:ascii="Arial" w:hAnsi="Arial" w:eastAsia="MS Mincho" w:cs="Times New Roman"/>
                <w:sz w:val="22"/>
                <w:szCs w:val="20"/>
                <w:lang w:val="en-GB" w:eastAsia="ja-JP" w:bidi="ar-SA"/>
              </w:rPr>
              <w:t>Acquisition of an SI message</w:t>
            </w:r>
            <w:bookmarkEnd w:id="17"/>
          </w:p>
          <w:p>
            <w:pPr>
              <w:keepNext w:val="0"/>
              <w:keepLines w:val="0"/>
              <w:widowControl/>
              <w:suppressLineNumbers w:val="0"/>
              <w:overflowPunct w:val="0"/>
              <w:autoSpaceDE w:val="0"/>
              <w:autoSpaceDN w:val="0"/>
              <w:adjustRightInd w:val="0"/>
              <w:spacing w:before="0" w:beforeAutospacing="0" w:afterAutospacing="0"/>
              <w:ind w:left="0" w:right="0" w:firstLine="0"/>
              <w:textAlignment w:val="baseline"/>
              <w:rPr>
                <w:rFonts w:hint="eastAsia" w:ascii="Times New Roman" w:hAnsi="Times New Roman" w:eastAsia="Times New Roman" w:cs="Times New Roman"/>
                <w:color w:val="auto"/>
                <w:sz w:val="20"/>
                <w:szCs w:val="20"/>
              </w:rPr>
            </w:pPr>
            <w:r>
              <w:rPr>
                <w:rFonts w:hint="eastAsia" w:ascii="Times New Roman" w:hAnsi="Times New Roman" w:cs="Times New Roman"/>
                <w:sz w:val="20"/>
                <w:szCs w:val="20"/>
                <w:lang w:val="en-US" w:eastAsia="zh-CN"/>
              </w:rPr>
              <w:t>.....</w:t>
            </w:r>
            <w:r>
              <w:rPr>
                <w:rFonts w:hint="eastAsia" w:ascii="Times New Roman" w:hAnsi="Times New Roman" w:eastAsia="Times New Roman" w:cs="Times New Roman"/>
                <w:sz w:val="20"/>
                <w:szCs w:val="20"/>
              </w:rPr>
              <w:t>The UE assumes that, in the SI window, PDCCH for an SI message is transmitted</w:t>
            </w:r>
            <w:r>
              <w:rPr>
                <w:rFonts w:hint="eastAsia" w:ascii="Times New Roman" w:hAnsi="Times New Roman" w:eastAsia="Times New Roman" w:cs="Times New Roman"/>
                <w:color w:val="auto"/>
                <w:sz w:val="20"/>
                <w:szCs w:val="20"/>
              </w:rPr>
              <w:t xml:space="preserve"> in at least one PDCCH monitoring occasion corresponding to each transmitted SSB and thus the selection of SSB for the reception SI messages is up to UE implementation.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sz w:val="20"/>
                <w:szCs w:val="20"/>
                <w:vertAlign w:val="baseline"/>
                <w:lang w:val="en-US" w:eastAsia="zh-CN"/>
              </w:rPr>
            </w:pPr>
          </w:p>
        </w:tc>
      </w:tr>
    </w:tbl>
    <w:p>
      <w:pPr>
        <w:numPr>
          <w:ilvl w:val="0"/>
          <w:numId w:val="0"/>
        </w:numPr>
        <w:spacing w:before="0" w:beforeLines="50" w:after="0" w:afterLines="50" w:line="360" w:lineRule="auto"/>
        <w:jc w:val="both"/>
        <w:rPr>
          <w:rFonts w:hint="default"/>
          <w:b w:val="0"/>
          <w:u w:val="none"/>
          <w:lang w:val="en-US" w:eastAsia="zh-CN"/>
        </w:rPr>
      </w:pPr>
      <w:r>
        <w:rPr>
          <w:rFonts w:hint="default"/>
          <w:b w:val="0"/>
          <w:u w:val="none"/>
          <w:lang w:val="en-US" w:eastAsia="zh-CN"/>
        </w:rPr>
        <w:t>Second,</w:t>
      </w:r>
      <w:r>
        <w:rPr>
          <w:rFonts w:hint="eastAsia"/>
          <w:b w:val="0"/>
          <w:u w:val="none"/>
          <w:lang w:val="en-US" w:eastAsia="zh-CN"/>
        </w:rPr>
        <w:t xml:space="preserve"> </w:t>
      </w:r>
      <w:r>
        <w:rPr>
          <w:rFonts w:hint="default"/>
          <w:b w:val="0"/>
          <w:u w:val="none"/>
          <w:lang w:val="en-US" w:eastAsia="zh-CN"/>
        </w:rPr>
        <w:t xml:space="preserve">given the mobility of the UE, it can be inferred that the synchronization signaling block used in the transmission of the UL WUS may not be suitable for the UE to receive the on-demand SIB1. </w:t>
      </w:r>
    </w:p>
    <w:p>
      <w:pPr>
        <w:numPr>
          <w:ilvl w:val="0"/>
          <w:numId w:val="0"/>
        </w:numPr>
        <w:spacing w:before="0" w:beforeLines="50" w:after="0" w:afterLines="50" w:line="360" w:lineRule="auto"/>
        <w:jc w:val="both"/>
        <w:rPr>
          <w:rFonts w:hint="default"/>
          <w:b w:val="0"/>
          <w:u w:val="none"/>
          <w:lang w:val="en-US" w:eastAsia="zh-CN"/>
        </w:rPr>
      </w:pPr>
      <w:r>
        <w:rPr>
          <w:rFonts w:hint="default"/>
          <w:b w:val="0"/>
          <w:u w:val="none"/>
          <w:lang w:val="en-US" w:eastAsia="zh-CN"/>
        </w:rPr>
        <w:t>Third, in addition to transmitting the PDCCH for OD-SIB1 in the PDCCH monitoring occasion corresponding to the SSB associated with the UL WUS, the PDCCH for OD-SIB1 should also be transmitted in the PDCCH monitoring occasion corresponding to other SSBs. This approach is beneficial for UEs that need to receive OD-SIB1 but have not yet sent UL WUS to reduce the request for on-demand SIB1 and can successfully receive on-demand SIB1.</w:t>
      </w:r>
    </w:p>
    <w:p>
      <w:pPr>
        <w:numPr>
          <w:ilvl w:val="0"/>
          <w:numId w:val="0"/>
        </w:numPr>
        <w:spacing w:before="0" w:beforeLines="50" w:after="0" w:afterLines="50" w:line="360" w:lineRule="auto"/>
        <w:jc w:val="both"/>
        <w:rPr>
          <w:rFonts w:hint="default"/>
          <w:b w:val="0"/>
          <w:u w:val="none"/>
          <w:lang w:val="en-US" w:eastAsia="zh-CN"/>
        </w:rPr>
      </w:pPr>
      <w:r>
        <w:rPr>
          <w:rFonts w:hint="default"/>
          <w:b w:val="0"/>
          <w:u w:val="none"/>
          <w:lang w:val="en-US" w:eastAsia="zh-CN"/>
        </w:rPr>
        <w:t>Based on the above analysis, the PDCCH for on-demand SIB1 should be performed not only PDCCH monitoring occasion corresponding to the SSB associated with the transmitted UL WUS, but also in PDCCH monitoring occasion corresponding to other SSBs. .</w:t>
      </w:r>
    </w:p>
    <w:p>
      <w:pPr>
        <w:spacing w:before="0" w:beforeLines="50" w:after="0" w:afterLines="50" w:line="360" w:lineRule="auto"/>
        <w:jc w:val="both"/>
        <w:rPr>
          <w:rFonts w:eastAsia="宋体"/>
          <w:b/>
          <w:bCs/>
          <w:sz w:val="20"/>
          <w:szCs w:val="20"/>
          <w:lang w:val="en-US" w:eastAsia="ja-JP"/>
        </w:rPr>
      </w:pPr>
      <w:r>
        <w:rPr>
          <w:rFonts w:hint="default"/>
          <w:b/>
          <w:bCs/>
          <w:strike w:val="0"/>
          <w:sz w:val="20"/>
          <w:szCs w:val="20"/>
          <w:lang w:val="en-US" w:eastAsia="ja-JP"/>
        </w:rPr>
        <w:t xml:space="preserve">Proposal </w:t>
      </w:r>
      <w:r>
        <w:rPr>
          <w:rFonts w:hint="eastAsia"/>
          <w:b/>
          <w:bCs/>
          <w:strike w:val="0"/>
          <w:sz w:val="20"/>
          <w:szCs w:val="20"/>
          <w:lang w:val="en-US" w:eastAsia="zh-CN"/>
        </w:rPr>
        <w:t xml:space="preserve">3  </w:t>
      </w:r>
      <w:r>
        <w:rPr>
          <w:rFonts w:eastAsia="宋体"/>
          <w:b/>
          <w:bCs/>
          <w:sz w:val="20"/>
          <w:szCs w:val="20"/>
          <w:lang w:val="en-US" w:eastAsia="ja-JP"/>
        </w:rPr>
        <w:t xml:space="preserve">UE assumes that PDCCH for OD-SIB1 message is transmitted </w:t>
      </w:r>
      <w:r>
        <w:rPr>
          <w:rFonts w:hint="eastAsia" w:eastAsia="宋体"/>
          <w:b/>
          <w:bCs/>
          <w:sz w:val="20"/>
          <w:szCs w:val="20"/>
          <w:lang w:val="en-US" w:eastAsia="ja-JP"/>
        </w:rPr>
        <w:t>not only PDCCH monitoring occasion corresponding to the SSB associated with the transmitted UL WUS, but also in PDCCH monitoring occasion corresponding to other SSBs.</w:t>
      </w:r>
    </w:p>
    <w:p>
      <w:pPr>
        <w:pStyle w:val="3"/>
        <w:spacing w:before="0" w:beforeLines="50" w:after="0" w:afterLines="50" w:line="360" w:lineRule="auto"/>
        <w:ind w:left="0" w:firstLine="0"/>
        <w:jc w:val="both"/>
        <w:rPr>
          <w:rFonts w:hint="eastAsia"/>
          <w:b w:val="0"/>
          <w:bCs w:val="0"/>
          <w:strike w:val="0"/>
          <w:sz w:val="32"/>
          <w:szCs w:val="20"/>
          <w:u w:val="none"/>
          <w:lang w:val="en-US" w:eastAsia="zh-CN"/>
        </w:rPr>
      </w:pPr>
      <w:bookmarkStart w:id="18" w:name="OLE_LINK420"/>
      <w:r>
        <w:rPr>
          <w:rFonts w:hint="eastAsia"/>
          <w:u w:val="none"/>
          <w:lang w:val="en-US" w:eastAsia="zh-CN"/>
        </w:rPr>
        <w:t>Indication of broadcast status of OD SIB1</w:t>
      </w:r>
      <w:bookmarkEnd w:id="18"/>
    </w:p>
    <w:p>
      <w:pPr>
        <w:numPr>
          <w:ilvl w:val="0"/>
          <w:numId w:val="0"/>
        </w:numPr>
        <w:spacing w:before="0" w:beforeLines="50" w:after="0" w:afterLines="50" w:line="360" w:lineRule="auto"/>
        <w:jc w:val="both"/>
        <w:rPr>
          <w:rFonts w:hint="default"/>
          <w:u w:val="none"/>
          <w:lang w:val="en-US" w:eastAsia="zh-CN"/>
        </w:rPr>
      </w:pPr>
      <w:r>
        <w:rPr>
          <w:rFonts w:hint="default"/>
          <w:u w:val="none"/>
          <w:lang w:val="en-US" w:eastAsia="zh-CN"/>
        </w:rPr>
        <w:t xml:space="preserve">In previous meeting, the following agreements </w:t>
      </w:r>
      <w:r>
        <w:rPr>
          <w:rFonts w:hint="eastAsia"/>
          <w:u w:val="none"/>
          <w:lang w:val="en-US" w:eastAsia="zh-CN"/>
        </w:rPr>
        <w:t>were achieved</w:t>
      </w:r>
      <w:r>
        <w:rPr>
          <w:rFonts w:hint="default"/>
          <w:u w:val="none"/>
          <w:lang w:val="en-US"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leftChars="0" w:right="0" w:firstLine="0"/>
              <w:textAlignment w:val="baseline"/>
              <w:rPr>
                <w:rFonts w:hint="default" w:ascii="Times" w:hAnsi="Times" w:eastAsia="Batang" w:cs="Times New Roman"/>
                <w:b/>
                <w:bCs/>
                <w:sz w:val="20"/>
                <w:szCs w:val="24"/>
                <w:lang w:val="en-US" w:eastAsia="zh-CN"/>
              </w:rPr>
            </w:pPr>
            <w:r>
              <w:rPr>
                <w:rFonts w:hint="eastAsia" w:ascii="Times" w:hAnsi="Times" w:eastAsia="Batang" w:cs="Times New Roman"/>
                <w:b/>
                <w:bCs/>
                <w:sz w:val="20"/>
                <w:szCs w:val="24"/>
                <w:highlight w:val="green"/>
                <w:lang w:eastAsia="zh-CN"/>
              </w:rPr>
              <w:t>Agreement</w:t>
            </w:r>
            <w:r>
              <w:rPr>
                <w:rFonts w:hint="eastAsia" w:ascii="Times" w:hAnsi="Times" w:eastAsia="Batang" w:cs="Times New Roman"/>
                <w:b/>
                <w:bCs/>
                <w:sz w:val="20"/>
                <w:szCs w:val="24"/>
                <w:highlight w:val="green"/>
                <w:lang w:val="en-US" w:eastAsia="zh-CN"/>
              </w:rPr>
              <w:t>(</w:t>
            </w:r>
            <w:r>
              <w:rPr>
                <w:rFonts w:hint="eastAsia" w:ascii="Times" w:hAnsi="Times" w:eastAsia="Batang" w:cs="Times New Roman"/>
                <w:b/>
                <w:bCs/>
                <w:sz w:val="20"/>
                <w:szCs w:val="24"/>
                <w:highlight w:val="green"/>
                <w:lang w:eastAsia="zh-CN"/>
              </w:rPr>
              <w:t xml:space="preserve">RAN2 #127b </w:t>
            </w:r>
            <w:r>
              <w:rPr>
                <w:rFonts w:hint="eastAsia" w:ascii="Times" w:hAnsi="Times" w:eastAsia="Batang" w:cs="Times New Roman"/>
                <w:b/>
                <w:bCs/>
                <w:sz w:val="20"/>
                <w:szCs w:val="24"/>
                <w:highlight w:val="green"/>
                <w:lang w:val="en-US" w:eastAsia="zh-CN"/>
              </w:rPr>
              <w:t>meeting)</w:t>
            </w:r>
          </w:p>
          <w:p>
            <w:pPr>
              <w:keepNext w:val="0"/>
              <w:keepLines w:val="0"/>
              <w:widowControl/>
              <w:suppressLineNumbers w:val="0"/>
              <w:overflowPunct w:val="0"/>
              <w:autoSpaceDE w:val="0"/>
              <w:autoSpaceDN w:val="0"/>
              <w:adjustRightInd w:val="0"/>
              <w:spacing w:before="0" w:beforeAutospacing="0" w:after="0" w:afterAutospacing="0"/>
              <w:ind w:left="0" w:leftChars="0" w:right="0" w:firstLine="0"/>
              <w:textAlignment w:val="baseline"/>
              <w:rPr>
                <w:rFonts w:hint="eastAsia" w:ascii="Times" w:hAnsi="Times" w:eastAsia="Batang" w:cs="Times New Roman"/>
                <w:sz w:val="20"/>
                <w:szCs w:val="24"/>
                <w:highlight w:val="none"/>
                <w:lang w:eastAsia="zh-CN"/>
              </w:rPr>
            </w:pPr>
            <w:r>
              <w:rPr>
                <w:rFonts w:hint="eastAsia" w:ascii="Times" w:hAnsi="Times" w:eastAsia="Batang" w:cs="Times New Roman"/>
                <w:sz w:val="20"/>
                <w:szCs w:val="24"/>
                <w:highlight w:val="none"/>
                <w:lang w:eastAsia="en-US"/>
              </w:rPr>
              <w:t>A cell for which SIB1 request configuration is available, can periodically broadcast SIB1.</w:t>
            </w:r>
          </w:p>
          <w:p>
            <w:pPr>
              <w:keepNext w:val="0"/>
              <w:keepLines w:val="0"/>
              <w:widowControl/>
              <w:suppressLineNumbers w:val="0"/>
              <w:overflowPunct w:val="0"/>
              <w:autoSpaceDE w:val="0"/>
              <w:autoSpaceDN w:val="0"/>
              <w:adjustRightInd w:val="0"/>
              <w:spacing w:before="0" w:beforeAutospacing="0" w:after="0" w:afterAutospacing="0"/>
              <w:ind w:left="0" w:leftChars="0" w:right="0" w:firstLine="0"/>
              <w:textAlignment w:val="baseline"/>
              <w:rPr>
                <w:rFonts w:hint="eastAsia" w:ascii="Times" w:hAnsi="Times" w:eastAsia="Batang" w:cs="Times New Roman"/>
                <w:b/>
                <w:bCs/>
                <w:sz w:val="20"/>
                <w:szCs w:val="24"/>
                <w:highlight w:val="green"/>
                <w:lang w:eastAsia="zh-CN"/>
              </w:rPr>
            </w:pPr>
          </w:p>
          <w:p>
            <w:pPr>
              <w:keepNext w:val="0"/>
              <w:keepLines w:val="0"/>
              <w:widowControl/>
              <w:suppressLineNumbers w:val="0"/>
              <w:overflowPunct w:val="0"/>
              <w:autoSpaceDE w:val="0"/>
              <w:autoSpaceDN w:val="0"/>
              <w:adjustRightInd w:val="0"/>
              <w:spacing w:before="0" w:beforeAutospacing="0" w:after="0" w:afterAutospacing="0"/>
              <w:ind w:left="0" w:leftChars="0" w:right="0" w:firstLine="0"/>
              <w:textAlignment w:val="baseline"/>
              <w:rPr>
                <w:rFonts w:hint="default" w:ascii="Times" w:hAnsi="Times" w:eastAsia="Batang" w:cs="Times New Roman"/>
                <w:b/>
                <w:bCs/>
                <w:sz w:val="20"/>
                <w:szCs w:val="24"/>
                <w:lang w:val="en-US" w:eastAsia="zh-CN"/>
              </w:rPr>
            </w:pPr>
            <w:r>
              <w:rPr>
                <w:rFonts w:hint="eastAsia" w:ascii="Times" w:hAnsi="Times" w:eastAsia="Batang" w:cs="Times New Roman"/>
                <w:b/>
                <w:bCs/>
                <w:sz w:val="20"/>
                <w:szCs w:val="24"/>
                <w:highlight w:val="green"/>
                <w:lang w:eastAsia="zh-CN"/>
              </w:rPr>
              <w:t>Agreement</w:t>
            </w:r>
            <w:r>
              <w:rPr>
                <w:rFonts w:hint="eastAsia" w:ascii="Times" w:hAnsi="Times" w:eastAsia="Batang" w:cs="Times New Roman"/>
                <w:b/>
                <w:bCs/>
                <w:sz w:val="20"/>
                <w:szCs w:val="24"/>
                <w:highlight w:val="green"/>
                <w:lang w:val="en-US" w:eastAsia="zh-CN"/>
              </w:rPr>
              <w:t>(</w:t>
            </w:r>
            <w:r>
              <w:rPr>
                <w:rFonts w:hint="eastAsia" w:ascii="Times" w:hAnsi="Times" w:eastAsia="Batang" w:cs="Times New Roman"/>
                <w:b/>
                <w:bCs/>
                <w:sz w:val="20"/>
                <w:szCs w:val="24"/>
                <w:highlight w:val="green"/>
                <w:lang w:eastAsia="zh-CN"/>
              </w:rPr>
              <w:t xml:space="preserve">RAN2 #127b </w:t>
            </w:r>
            <w:r>
              <w:rPr>
                <w:rFonts w:hint="eastAsia" w:ascii="Times" w:hAnsi="Times" w:eastAsia="Batang" w:cs="Times New Roman"/>
                <w:b/>
                <w:bCs/>
                <w:sz w:val="20"/>
                <w:szCs w:val="24"/>
                <w:highlight w:val="green"/>
                <w:lang w:val="en-US" w:eastAsia="zh-CN"/>
              </w:rPr>
              <w:t>meeting)</w:t>
            </w:r>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right="0"/>
              <w:jc w:val="left"/>
              <w:textAlignment w:val="baseline"/>
              <w:rPr>
                <w:rFonts w:hint="eastAsia" w:eastAsia="宋体"/>
                <w:b/>
                <w:bCs/>
                <w:sz w:val="20"/>
                <w:szCs w:val="20"/>
                <w:vertAlign w:val="baseline"/>
                <w:lang w:val="en-US" w:eastAsia="zh-CN"/>
              </w:rPr>
            </w:pPr>
            <w:r>
              <w:rPr>
                <w:rFonts w:hint="eastAsia" w:ascii="Times" w:hAnsi="Times" w:eastAsia="Batang" w:cs="Times New Roman"/>
                <w:sz w:val="20"/>
                <w:szCs w:val="24"/>
                <w:highlight w:val="none"/>
                <w:lang w:eastAsia="en-US"/>
              </w:rPr>
              <w:t xml:space="preserve">If UE has SIB1 request configuration of a cell, </w:t>
            </w:r>
            <w:bookmarkStart w:id="19" w:name="OLE_LINK72"/>
            <w:r>
              <w:rPr>
                <w:rFonts w:hint="eastAsia" w:ascii="Times" w:hAnsi="Times" w:eastAsia="Batang" w:cs="Times New Roman"/>
                <w:sz w:val="20"/>
                <w:szCs w:val="24"/>
                <w:highlight w:val="none"/>
                <w:lang w:eastAsia="en-US"/>
              </w:rPr>
              <w:t>UE needs to check if SIB1 is currently being broadcasted or provided on demand for that cell before requesting SIB1 of that cell</w:t>
            </w:r>
            <w:bookmarkEnd w:id="19"/>
            <w:r>
              <w:rPr>
                <w:rFonts w:hint="eastAsia" w:ascii="Times" w:hAnsi="Times" w:eastAsia="Batang" w:cs="Times New Roman"/>
                <w:sz w:val="20"/>
                <w:szCs w:val="24"/>
                <w:highlight w:val="none"/>
                <w:lang w:eastAsia="en-US"/>
              </w:rPr>
              <w:t>.</w:t>
            </w:r>
          </w:p>
        </w:tc>
      </w:tr>
    </w:tbl>
    <w:p>
      <w:pPr>
        <w:spacing w:before="0" w:beforeLines="50" w:after="0" w:afterLines="50" w:line="360" w:lineRule="auto"/>
        <w:jc w:val="both"/>
        <w:rPr>
          <w:rFonts w:hint="default"/>
          <w:b w:val="0"/>
          <w:bCs w:val="0"/>
          <w:sz w:val="20"/>
          <w:szCs w:val="20"/>
          <w:u w:val="none"/>
          <w:lang w:val="en-US" w:eastAsia="zh-CN"/>
        </w:rPr>
      </w:pPr>
      <w:r>
        <w:rPr>
          <w:rFonts w:hint="default"/>
          <w:b w:val="0"/>
          <w:bCs w:val="0"/>
          <w:sz w:val="20"/>
          <w:szCs w:val="20"/>
          <w:u w:val="none"/>
          <w:lang w:val="en-US" w:eastAsia="zh-CN"/>
        </w:rPr>
        <w:t>According to the above agreement, the UE needs to obtain the status of OD SIB1 before requesting SIB1. Therefore, we need to discuss the status of SIB1. From our point of view, the status of SIB1 can be divided into three types: broadcast, on-demand transmission requested by other UEs, and on-demand transmission without any UE request. From our point of view, these three status can be indicated by gNB or implicitly indicated by K_SSB.</w:t>
      </w:r>
    </w:p>
    <w:p>
      <w:pPr>
        <w:spacing w:before="0" w:beforeLines="50" w:after="0" w:afterLines="50" w:line="360" w:lineRule="auto"/>
        <w:jc w:val="both"/>
        <w:rPr>
          <w:rFonts w:eastAsia="宋体"/>
          <w:b/>
          <w:bCs/>
          <w:sz w:val="20"/>
          <w:szCs w:val="20"/>
          <w:lang w:val="en-US" w:eastAsia="ja-JP"/>
        </w:rPr>
      </w:pPr>
      <w:r>
        <w:rPr>
          <w:rFonts w:hint="default"/>
          <w:b/>
          <w:bCs/>
          <w:strike w:val="0"/>
          <w:sz w:val="20"/>
          <w:szCs w:val="20"/>
          <w:lang w:val="en-US" w:eastAsia="ja-JP"/>
        </w:rPr>
        <w:t xml:space="preserve">Proposal </w:t>
      </w:r>
      <w:r>
        <w:rPr>
          <w:rFonts w:hint="eastAsia"/>
          <w:b/>
          <w:bCs/>
          <w:strike w:val="0"/>
          <w:sz w:val="20"/>
          <w:szCs w:val="20"/>
          <w:lang w:val="en-US" w:eastAsia="zh-CN"/>
        </w:rPr>
        <w:t>4</w:t>
      </w:r>
      <w:r>
        <w:rPr>
          <w:rFonts w:hint="default"/>
          <w:b/>
          <w:bCs/>
          <w:strike w:val="0"/>
          <w:sz w:val="20"/>
          <w:szCs w:val="20"/>
          <w:lang w:val="en-US" w:eastAsia="ja-JP"/>
        </w:rPr>
        <w:t xml:space="preserve"> </w:t>
      </w:r>
      <w:r>
        <w:rPr>
          <w:rFonts w:hint="eastAsia"/>
          <w:b/>
          <w:bCs/>
          <w:strike w:val="0"/>
          <w:sz w:val="20"/>
          <w:szCs w:val="20"/>
          <w:lang w:val="en-US" w:eastAsia="zh-CN"/>
        </w:rPr>
        <w:t xml:space="preserve"> The status of SIB1 can be divided into three types: broadcast, on-demand transmission requested by other UEs, and on-demand transmission without any UE request. </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 xml:space="preserve">In this contribution, </w:t>
      </w:r>
      <w:r>
        <w:rPr>
          <w:rFonts w:hint="eastAsia" w:cs="Times New Roman"/>
          <w:sz w:val="20"/>
          <w:szCs w:val="20"/>
          <w:lang w:val="en-US" w:eastAsia="zh-CN"/>
        </w:rPr>
        <w:t xml:space="preserve">some views </w:t>
      </w:r>
      <w:r>
        <w:rPr>
          <w:rFonts w:hint="default" w:ascii="Times New Roman" w:hAnsi="Times New Roman" w:cs="Times New Roman"/>
          <w:sz w:val="20"/>
          <w:szCs w:val="20"/>
          <w:lang w:val="en-US" w:eastAsia="zh-CN"/>
        </w:rPr>
        <w:t xml:space="preserve">for UEs in </w:t>
      </w:r>
      <w:r>
        <w:rPr>
          <w:rFonts w:hint="eastAsia" w:cs="Times New Roman"/>
          <w:sz w:val="20"/>
          <w:szCs w:val="20"/>
          <w:lang w:val="en-US" w:eastAsia="zh-CN"/>
        </w:rPr>
        <w:t xml:space="preserve">RRC </w:t>
      </w:r>
      <w:r>
        <w:rPr>
          <w:rFonts w:hint="default" w:ascii="Times New Roman" w:hAnsi="Times New Roman" w:cs="Times New Roman"/>
          <w:sz w:val="20"/>
          <w:szCs w:val="20"/>
          <w:lang w:val="en-US" w:eastAsia="zh-CN"/>
        </w:rPr>
        <w:t>idle/inactive mode to support on-demand SIB1 transmission</w:t>
      </w:r>
      <w:r>
        <w:rPr>
          <w:rFonts w:hint="default" w:ascii="Times New Roman" w:hAnsi="Times New Roman" w:cs="Times New Roman"/>
          <w:sz w:val="20"/>
          <w:szCs w:val="20"/>
          <w:lang w:val="en-US" w:eastAsia="ja-JP"/>
        </w:rPr>
        <w:t xml:space="preserve"> are discussed, 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ja-JP"/>
        </w:rPr>
        <w:t>proposal</w:t>
      </w:r>
      <w:r>
        <w:rPr>
          <w:rFonts w:hint="default" w:cs="Times New Roman"/>
          <w:sz w:val="20"/>
          <w:szCs w:val="20"/>
          <w:lang w:val="en-US" w:eastAsia="ja-JP"/>
        </w:rPr>
        <w:t>s are</w:t>
      </w:r>
      <w:r>
        <w:rPr>
          <w:rFonts w:hint="default" w:ascii="Times New Roman" w:hAnsi="Times New Roman" w:cs="Times New Roman"/>
          <w:sz w:val="20"/>
          <w:szCs w:val="20"/>
          <w:lang w:val="en-US" w:eastAsia="ja-JP"/>
        </w:rPr>
        <w:t xml:space="preserve"> made.</w:t>
      </w:r>
    </w:p>
    <w:p>
      <w:pPr>
        <w:overflowPunct/>
        <w:autoSpaceDE/>
        <w:autoSpaceDN/>
        <w:adjustRightInd/>
        <w:spacing w:before="0" w:beforeLines="50" w:after="0" w:afterLines="50" w:line="360" w:lineRule="auto"/>
        <w:jc w:val="both"/>
        <w:textAlignment w:val="auto"/>
        <w:rPr>
          <w:rFonts w:hint="default"/>
          <w:b/>
          <w:bCs/>
          <w:strike w:val="0"/>
          <w:sz w:val="20"/>
          <w:szCs w:val="20"/>
          <w:lang w:val="en-US" w:eastAsia="ja-JP"/>
        </w:rPr>
      </w:pPr>
      <w:r>
        <w:rPr>
          <w:rFonts w:hint="default"/>
          <w:b/>
          <w:bCs/>
          <w:strike w:val="0"/>
          <w:sz w:val="20"/>
          <w:szCs w:val="20"/>
          <w:lang w:val="en-US" w:eastAsia="ja-JP"/>
        </w:rPr>
        <w:t>Proposal 1  The contents of RAR in response to SI request follows legacy operation.</w:t>
      </w:r>
    </w:p>
    <w:p>
      <w:pPr>
        <w:overflowPunct/>
        <w:autoSpaceDE/>
        <w:autoSpaceDN/>
        <w:adjustRightInd/>
        <w:spacing w:before="0" w:beforeLines="50" w:after="0" w:afterLines="50" w:line="360" w:lineRule="auto"/>
        <w:jc w:val="both"/>
        <w:textAlignment w:val="auto"/>
        <w:rPr>
          <w:rFonts w:hint="default"/>
          <w:b/>
          <w:bCs/>
          <w:strike w:val="0"/>
          <w:sz w:val="20"/>
          <w:szCs w:val="20"/>
          <w:lang w:val="en-US" w:eastAsia="ja-JP"/>
        </w:rPr>
      </w:pPr>
      <w:r>
        <w:rPr>
          <w:rFonts w:hint="default"/>
          <w:b/>
          <w:bCs/>
          <w:strike w:val="0"/>
          <w:sz w:val="20"/>
          <w:szCs w:val="20"/>
          <w:lang w:val="en-US" w:eastAsia="ja-JP"/>
        </w:rPr>
        <w:t>Proposal 2  W</w:t>
      </w:r>
      <w:r>
        <w:rPr>
          <w:rFonts w:hint="default" w:eastAsia="宋体" w:cs="Times New Roman"/>
          <w:b/>
          <w:bCs/>
          <w:sz w:val="20"/>
          <w:szCs w:val="20"/>
          <w:lang w:val="en-US" w:eastAsia="ja-JP" w:bidi="ar-SA"/>
        </w:rPr>
        <w:t xml:space="preserve">hen </w:t>
      </w:r>
      <w:r>
        <w:rPr>
          <w:rFonts w:hint="default"/>
          <w:b/>
          <w:bCs/>
          <w:u w:val="none"/>
          <w:lang w:val="en-US" w:eastAsia="ja-JP"/>
        </w:rPr>
        <w:t>K_SSB</w:t>
      </w:r>
      <w:r>
        <w:rPr>
          <w:rFonts w:hint="default" w:ascii="Times New Roman" w:hAnsi="Times New Roman" w:eastAsia="宋体"/>
          <w:b/>
          <w:bCs/>
          <w:sz w:val="20"/>
          <w:szCs w:val="20"/>
          <w:lang w:val="en-US" w:eastAsia="ja-JP"/>
        </w:rPr>
        <w:t xml:space="preserve"> </w:t>
      </w:r>
      <w:r>
        <w:rPr>
          <w:rFonts w:hint="default" w:eastAsia="宋体"/>
          <w:b/>
          <w:bCs/>
          <w:strike w:val="0"/>
          <w:sz w:val="20"/>
          <w:szCs w:val="20"/>
          <w:lang w:val="en-US" w:eastAsia="ja-JP"/>
        </w:rPr>
        <w:t>is not equal to</w:t>
      </w:r>
      <w:r>
        <w:rPr>
          <w:rFonts w:hint="default" w:ascii="Times New Roman" w:hAnsi="Times New Roman" w:eastAsia="宋体"/>
          <w:b/>
          <w:bCs/>
          <w:sz w:val="20"/>
          <w:szCs w:val="20"/>
          <w:lang w:val="en-US" w:eastAsia="ja-JP"/>
        </w:rPr>
        <w:t xml:space="preserve"> 3</w:t>
      </w:r>
      <w:r>
        <w:rPr>
          <w:rFonts w:hint="default"/>
          <w:b/>
          <w:bCs/>
          <w:sz w:val="20"/>
          <w:szCs w:val="20"/>
          <w:lang w:val="en-US" w:eastAsia="ja-JP"/>
        </w:rPr>
        <w:t>0</w:t>
      </w:r>
      <w:r>
        <w:rPr>
          <w:rFonts w:hint="default" w:eastAsia="宋体" w:cs="Times New Roman"/>
          <w:b/>
          <w:bCs/>
          <w:sz w:val="20"/>
          <w:szCs w:val="20"/>
          <w:lang w:val="en-US" w:eastAsia="ja-JP" w:bidi="ar-SA"/>
        </w:rPr>
        <w:t xml:space="preserve"> in FR1 and </w:t>
      </w:r>
      <w:r>
        <w:rPr>
          <w:rFonts w:hint="default"/>
          <w:b/>
          <w:bCs/>
          <w:u w:val="none"/>
          <w:lang w:val="en-US" w:eastAsia="ja-JP"/>
        </w:rPr>
        <w:t>K_SSB</w:t>
      </w:r>
      <w:r>
        <w:rPr>
          <w:rFonts w:hint="default" w:ascii="Times New Roman" w:hAnsi="Times New Roman" w:eastAsia="宋体"/>
          <w:b/>
          <w:bCs/>
          <w:sz w:val="20"/>
          <w:szCs w:val="20"/>
          <w:lang w:val="en-US" w:eastAsia="ja-JP"/>
        </w:rPr>
        <w:t xml:space="preserve"> </w:t>
      </w:r>
      <w:r>
        <w:rPr>
          <w:rFonts w:hint="default" w:eastAsia="宋体"/>
          <w:b/>
          <w:bCs/>
          <w:strike w:val="0"/>
          <w:sz w:val="20"/>
          <w:szCs w:val="20"/>
          <w:lang w:val="en-US" w:eastAsia="ja-JP"/>
        </w:rPr>
        <w:t>is not equal to</w:t>
      </w:r>
      <w:r>
        <w:rPr>
          <w:rFonts w:hint="default"/>
          <w:b/>
          <w:bCs/>
          <w:sz w:val="20"/>
          <w:szCs w:val="20"/>
          <w:lang w:val="en-US" w:eastAsia="ja-JP"/>
        </w:rPr>
        <w:t xml:space="preserve"> 14</w:t>
      </w:r>
      <w:r>
        <w:rPr>
          <w:rFonts w:hint="default" w:eastAsia="宋体" w:cs="Times New Roman"/>
          <w:b/>
          <w:bCs/>
          <w:sz w:val="20"/>
          <w:szCs w:val="20"/>
          <w:lang w:val="en-US" w:eastAsia="ja-JP" w:bidi="ar-SA"/>
        </w:rPr>
        <w:t xml:space="preserve"> in FR2, pdcch-ConfigSIB1 in the MIB can be repurposed to provide the GSCN for the SSB of cell A</w:t>
      </w:r>
      <w:r>
        <w:rPr>
          <w:rFonts w:hint="default"/>
          <w:b/>
          <w:bCs/>
          <w:strike w:val="0"/>
          <w:sz w:val="20"/>
          <w:szCs w:val="20"/>
          <w:lang w:val="en-US" w:eastAsia="ja-JP"/>
        </w:rPr>
        <w:t>.</w:t>
      </w:r>
    </w:p>
    <w:p>
      <w:pPr>
        <w:spacing w:before="0" w:beforeLines="50" w:after="0" w:afterLines="50" w:line="360" w:lineRule="auto"/>
        <w:jc w:val="both"/>
        <w:rPr>
          <w:rFonts w:eastAsia="宋体"/>
          <w:b/>
          <w:bCs/>
          <w:sz w:val="20"/>
          <w:szCs w:val="20"/>
          <w:lang w:val="en-US" w:eastAsia="ja-JP"/>
        </w:rPr>
      </w:pPr>
      <w:r>
        <w:rPr>
          <w:rFonts w:hint="default"/>
          <w:b/>
          <w:bCs/>
          <w:strike w:val="0"/>
          <w:sz w:val="20"/>
          <w:szCs w:val="20"/>
          <w:lang w:val="en-US" w:eastAsia="ja-JP"/>
        </w:rPr>
        <w:t xml:space="preserve">Proposal 3 </w:t>
      </w:r>
      <w:r>
        <w:rPr>
          <w:rFonts w:hint="eastAsia"/>
          <w:b/>
          <w:bCs/>
          <w:strike w:val="0"/>
          <w:sz w:val="20"/>
          <w:szCs w:val="20"/>
          <w:lang w:val="en-US" w:eastAsia="zh-CN"/>
        </w:rPr>
        <w:t xml:space="preserve"> </w:t>
      </w:r>
      <w:r>
        <w:rPr>
          <w:rFonts w:eastAsia="宋体"/>
          <w:b/>
          <w:bCs/>
          <w:sz w:val="20"/>
          <w:szCs w:val="20"/>
          <w:lang w:val="en-US" w:eastAsia="ja-JP"/>
        </w:rPr>
        <w:t xml:space="preserve">UE assumes that PDCCH for OD-SIB1 message is transmitted </w:t>
      </w:r>
      <w:r>
        <w:rPr>
          <w:rFonts w:hint="default" w:eastAsia="宋体"/>
          <w:b/>
          <w:bCs/>
          <w:sz w:val="20"/>
          <w:szCs w:val="20"/>
          <w:lang w:val="en-US" w:eastAsia="ja-JP"/>
        </w:rPr>
        <w:t>not only PDCCH monitoring occasion corresponding to the SSB associated with the transmitted UL WUS, but also in PDCCH monitoring occasion corresponding to other SSBs.</w:t>
      </w:r>
    </w:p>
    <w:p>
      <w:pPr>
        <w:spacing w:before="0" w:beforeLines="50" w:after="0" w:afterLines="50" w:line="360" w:lineRule="auto"/>
        <w:jc w:val="both"/>
        <w:rPr>
          <w:rFonts w:hint="default" w:cs="Times New Roman"/>
          <w:b/>
          <w:bCs/>
          <w:sz w:val="20"/>
          <w:szCs w:val="20"/>
          <w:lang w:val="en-US" w:eastAsia="ja-JP"/>
        </w:rPr>
      </w:pPr>
      <w:r>
        <w:rPr>
          <w:rFonts w:hint="default"/>
          <w:b/>
          <w:bCs/>
          <w:strike w:val="0"/>
          <w:sz w:val="20"/>
          <w:szCs w:val="20"/>
          <w:lang w:val="en-US" w:eastAsia="ja-JP"/>
        </w:rPr>
        <w:t xml:space="preserve">Proposal 4  The status of SIB1 can be divided into three types: broadcast, on-demand transmission requested by other UEs, and on-demand transmission without any UE request. </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5"/>
        <w:numPr>
          <w:ilvl w:val="0"/>
          <w:numId w:val="8"/>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#120 v0.3.0”</w:t>
      </w:r>
      <w:r>
        <w:rPr>
          <w:rFonts w:hint="eastAsia" w:ascii="Times New Roman" w:hAnsi="Times New Roman" w:eastAsia="宋体"/>
          <w:sz w:val="20"/>
          <w:lang w:val="en-US" w:eastAsia="zh-CN"/>
        </w:rPr>
        <w:t>, RAN1#120</w:t>
      </w:r>
    </w:p>
    <w:p>
      <w:pPr>
        <w:pStyle w:val="25"/>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modern"/>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A3A76DF"/>
    <w:multiLevelType w:val="multilevel"/>
    <w:tmpl w:val="0A3A76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A847477"/>
    <w:multiLevelType w:val="multilevel"/>
    <w:tmpl w:val="1A8474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95969D2"/>
    <w:multiLevelType w:val="multilevel"/>
    <w:tmpl w:val="295969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46236FC"/>
    <w:multiLevelType w:val="multilevel"/>
    <w:tmpl w:val="446236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BEA0B69"/>
    <w:multiLevelType w:val="multilevel"/>
    <w:tmpl w:val="4BEA0B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D207F40"/>
    <w:multiLevelType w:val="multilevel"/>
    <w:tmpl w:val="4D207F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5"/>
  </w:num>
  <w:num w:numId="4">
    <w:abstractNumId w:val="7"/>
  </w:num>
  <w:num w:numId="5">
    <w:abstractNumId w:val="3"/>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84A4F"/>
    <w:rsid w:val="004B3D0A"/>
    <w:rsid w:val="004C43F2"/>
    <w:rsid w:val="00521116"/>
    <w:rsid w:val="005E729E"/>
    <w:rsid w:val="00623ADF"/>
    <w:rsid w:val="006832BA"/>
    <w:rsid w:val="007006C6"/>
    <w:rsid w:val="00A14719"/>
    <w:rsid w:val="00A37C1C"/>
    <w:rsid w:val="00A87743"/>
    <w:rsid w:val="00BE6247"/>
    <w:rsid w:val="00D0754F"/>
    <w:rsid w:val="00D25C57"/>
    <w:rsid w:val="00E658FD"/>
    <w:rsid w:val="00E7058B"/>
    <w:rsid w:val="00EF4818"/>
    <w:rsid w:val="010334B8"/>
    <w:rsid w:val="01081B3E"/>
    <w:rsid w:val="010853C2"/>
    <w:rsid w:val="01096691"/>
    <w:rsid w:val="0119785A"/>
    <w:rsid w:val="01320784"/>
    <w:rsid w:val="015654C1"/>
    <w:rsid w:val="01914021"/>
    <w:rsid w:val="01981C5C"/>
    <w:rsid w:val="01A34DA4"/>
    <w:rsid w:val="01A5084E"/>
    <w:rsid w:val="01C95A51"/>
    <w:rsid w:val="01DB319C"/>
    <w:rsid w:val="01DD669F"/>
    <w:rsid w:val="01DE08B7"/>
    <w:rsid w:val="01FA494A"/>
    <w:rsid w:val="01FC7E4D"/>
    <w:rsid w:val="020E6E6E"/>
    <w:rsid w:val="02224291"/>
    <w:rsid w:val="022B099C"/>
    <w:rsid w:val="02366D2D"/>
    <w:rsid w:val="023E1638"/>
    <w:rsid w:val="02821545"/>
    <w:rsid w:val="02867954"/>
    <w:rsid w:val="02AC0A39"/>
    <w:rsid w:val="02AE06E2"/>
    <w:rsid w:val="02AE56F2"/>
    <w:rsid w:val="02AF6749"/>
    <w:rsid w:val="02BA26ED"/>
    <w:rsid w:val="02E071C6"/>
    <w:rsid w:val="03000308"/>
    <w:rsid w:val="03292219"/>
    <w:rsid w:val="032D0C33"/>
    <w:rsid w:val="032D3A42"/>
    <w:rsid w:val="03333EBB"/>
    <w:rsid w:val="033A1AC0"/>
    <w:rsid w:val="03562CE5"/>
    <w:rsid w:val="03600D99"/>
    <w:rsid w:val="03717DDC"/>
    <w:rsid w:val="037441B6"/>
    <w:rsid w:val="03747A3A"/>
    <w:rsid w:val="03855756"/>
    <w:rsid w:val="03867954"/>
    <w:rsid w:val="039242F7"/>
    <w:rsid w:val="03C91325"/>
    <w:rsid w:val="03C91DEF"/>
    <w:rsid w:val="03C950E2"/>
    <w:rsid w:val="03E65039"/>
    <w:rsid w:val="0423435A"/>
    <w:rsid w:val="04296264"/>
    <w:rsid w:val="043D1681"/>
    <w:rsid w:val="046105A7"/>
    <w:rsid w:val="04664A43"/>
    <w:rsid w:val="046E7D42"/>
    <w:rsid w:val="048C0506"/>
    <w:rsid w:val="04F53C9E"/>
    <w:rsid w:val="050B2FD3"/>
    <w:rsid w:val="052A0005"/>
    <w:rsid w:val="052C6D8B"/>
    <w:rsid w:val="057B238D"/>
    <w:rsid w:val="05BE0571"/>
    <w:rsid w:val="05C031A0"/>
    <w:rsid w:val="05C55C85"/>
    <w:rsid w:val="05CD6914"/>
    <w:rsid w:val="05E536D6"/>
    <w:rsid w:val="05F11FCC"/>
    <w:rsid w:val="06052E78"/>
    <w:rsid w:val="062D641E"/>
    <w:rsid w:val="06317AC3"/>
    <w:rsid w:val="06467E10"/>
    <w:rsid w:val="06551CF0"/>
    <w:rsid w:val="06631006"/>
    <w:rsid w:val="0682513E"/>
    <w:rsid w:val="068B669D"/>
    <w:rsid w:val="06963DDF"/>
    <w:rsid w:val="06B22BCB"/>
    <w:rsid w:val="06B6596F"/>
    <w:rsid w:val="06B86512"/>
    <w:rsid w:val="06BC079B"/>
    <w:rsid w:val="06BE3C9E"/>
    <w:rsid w:val="06D36628"/>
    <w:rsid w:val="06D76DC6"/>
    <w:rsid w:val="06DB01C7"/>
    <w:rsid w:val="06E77061"/>
    <w:rsid w:val="06FD7C23"/>
    <w:rsid w:val="07410D95"/>
    <w:rsid w:val="07412138"/>
    <w:rsid w:val="075014AD"/>
    <w:rsid w:val="075B4E21"/>
    <w:rsid w:val="076247AC"/>
    <w:rsid w:val="077F04D9"/>
    <w:rsid w:val="0789466C"/>
    <w:rsid w:val="079743E7"/>
    <w:rsid w:val="07A03B2F"/>
    <w:rsid w:val="07BC033E"/>
    <w:rsid w:val="07DE508C"/>
    <w:rsid w:val="07E45C7F"/>
    <w:rsid w:val="083126FA"/>
    <w:rsid w:val="0843731D"/>
    <w:rsid w:val="08575FBE"/>
    <w:rsid w:val="086342C9"/>
    <w:rsid w:val="086D6F05"/>
    <w:rsid w:val="08700E50"/>
    <w:rsid w:val="08BE5FB6"/>
    <w:rsid w:val="08C2566D"/>
    <w:rsid w:val="08D602B0"/>
    <w:rsid w:val="08F161BC"/>
    <w:rsid w:val="090C00B0"/>
    <w:rsid w:val="09386CEF"/>
    <w:rsid w:val="093A776C"/>
    <w:rsid w:val="093D4FB7"/>
    <w:rsid w:val="09546DE2"/>
    <w:rsid w:val="095E2632"/>
    <w:rsid w:val="09700C89"/>
    <w:rsid w:val="09731A1B"/>
    <w:rsid w:val="098501AD"/>
    <w:rsid w:val="09891C4A"/>
    <w:rsid w:val="09C11875"/>
    <w:rsid w:val="0A0F530F"/>
    <w:rsid w:val="0A4575AC"/>
    <w:rsid w:val="0A631516"/>
    <w:rsid w:val="0A754431"/>
    <w:rsid w:val="0A940E9D"/>
    <w:rsid w:val="0A944117"/>
    <w:rsid w:val="0AA239BF"/>
    <w:rsid w:val="0AB119C8"/>
    <w:rsid w:val="0AB5350C"/>
    <w:rsid w:val="0AC24DB3"/>
    <w:rsid w:val="0AC8754E"/>
    <w:rsid w:val="0AD04CB6"/>
    <w:rsid w:val="0AE61AEF"/>
    <w:rsid w:val="0AED147A"/>
    <w:rsid w:val="0B204305"/>
    <w:rsid w:val="0B4564A6"/>
    <w:rsid w:val="0B4C4D17"/>
    <w:rsid w:val="0B4F2D08"/>
    <w:rsid w:val="0B5645CC"/>
    <w:rsid w:val="0B5A0448"/>
    <w:rsid w:val="0B727FA5"/>
    <w:rsid w:val="0B7D2736"/>
    <w:rsid w:val="0B7E082A"/>
    <w:rsid w:val="0BA14414"/>
    <w:rsid w:val="0BD229F1"/>
    <w:rsid w:val="0BFD706C"/>
    <w:rsid w:val="0C013541"/>
    <w:rsid w:val="0C0761ED"/>
    <w:rsid w:val="0C201AD9"/>
    <w:rsid w:val="0C320A31"/>
    <w:rsid w:val="0C3F70FC"/>
    <w:rsid w:val="0C4D5774"/>
    <w:rsid w:val="0C6B3E4C"/>
    <w:rsid w:val="0C7A3E69"/>
    <w:rsid w:val="0CAE71FD"/>
    <w:rsid w:val="0CC84203"/>
    <w:rsid w:val="0CCC4667"/>
    <w:rsid w:val="0CD41A6D"/>
    <w:rsid w:val="0CFC3690"/>
    <w:rsid w:val="0D080870"/>
    <w:rsid w:val="0D092E4F"/>
    <w:rsid w:val="0D146881"/>
    <w:rsid w:val="0D3D618A"/>
    <w:rsid w:val="0D4E0FE4"/>
    <w:rsid w:val="0D6E5C96"/>
    <w:rsid w:val="0D8008CF"/>
    <w:rsid w:val="0D892CAF"/>
    <w:rsid w:val="0D9613D9"/>
    <w:rsid w:val="0D9F3231"/>
    <w:rsid w:val="0DCC602F"/>
    <w:rsid w:val="0DEC3511"/>
    <w:rsid w:val="0DF41772"/>
    <w:rsid w:val="0DF748F5"/>
    <w:rsid w:val="0DFE15A3"/>
    <w:rsid w:val="0E1A7433"/>
    <w:rsid w:val="0E2C3933"/>
    <w:rsid w:val="0E2D36D6"/>
    <w:rsid w:val="0E4D44EF"/>
    <w:rsid w:val="0EE67E01"/>
    <w:rsid w:val="0EF85813"/>
    <w:rsid w:val="0EFD7E8D"/>
    <w:rsid w:val="0F0B0B79"/>
    <w:rsid w:val="0F1E59DC"/>
    <w:rsid w:val="0F2804EA"/>
    <w:rsid w:val="0F344BCF"/>
    <w:rsid w:val="0F396010"/>
    <w:rsid w:val="0F3D018A"/>
    <w:rsid w:val="0F524340"/>
    <w:rsid w:val="0F6406CF"/>
    <w:rsid w:val="0F8577F2"/>
    <w:rsid w:val="0F9545D5"/>
    <w:rsid w:val="0FBB3C35"/>
    <w:rsid w:val="0FCD6A7A"/>
    <w:rsid w:val="0FD22F01"/>
    <w:rsid w:val="0FD746B6"/>
    <w:rsid w:val="0FD94151"/>
    <w:rsid w:val="0FF80ADD"/>
    <w:rsid w:val="1013176C"/>
    <w:rsid w:val="101C7E7E"/>
    <w:rsid w:val="1027040D"/>
    <w:rsid w:val="103706A7"/>
    <w:rsid w:val="107F6857"/>
    <w:rsid w:val="10931CC7"/>
    <w:rsid w:val="109A294A"/>
    <w:rsid w:val="109E7152"/>
    <w:rsid w:val="10BC6480"/>
    <w:rsid w:val="10C54ADC"/>
    <w:rsid w:val="10F51AD3"/>
    <w:rsid w:val="11624912"/>
    <w:rsid w:val="118D6A5B"/>
    <w:rsid w:val="11B67C1F"/>
    <w:rsid w:val="11BC7B3F"/>
    <w:rsid w:val="11CC5D32"/>
    <w:rsid w:val="11DF3938"/>
    <w:rsid w:val="11F51902"/>
    <w:rsid w:val="123B45F5"/>
    <w:rsid w:val="123D56D9"/>
    <w:rsid w:val="124B1497"/>
    <w:rsid w:val="1258466C"/>
    <w:rsid w:val="12960691"/>
    <w:rsid w:val="12A01D9B"/>
    <w:rsid w:val="12A365A3"/>
    <w:rsid w:val="12A44024"/>
    <w:rsid w:val="12DF4C74"/>
    <w:rsid w:val="13132775"/>
    <w:rsid w:val="131577DB"/>
    <w:rsid w:val="131D046B"/>
    <w:rsid w:val="13232374"/>
    <w:rsid w:val="1328370C"/>
    <w:rsid w:val="133C58AE"/>
    <w:rsid w:val="134C3538"/>
    <w:rsid w:val="134E09FD"/>
    <w:rsid w:val="13530945"/>
    <w:rsid w:val="135C7F4F"/>
    <w:rsid w:val="13894076"/>
    <w:rsid w:val="138B4C46"/>
    <w:rsid w:val="139559A9"/>
    <w:rsid w:val="139F60D9"/>
    <w:rsid w:val="13A67F63"/>
    <w:rsid w:val="13A938D2"/>
    <w:rsid w:val="13B2095E"/>
    <w:rsid w:val="13F554B1"/>
    <w:rsid w:val="141631BB"/>
    <w:rsid w:val="14327D73"/>
    <w:rsid w:val="144F0CFE"/>
    <w:rsid w:val="145C6F22"/>
    <w:rsid w:val="148257B3"/>
    <w:rsid w:val="14877A3D"/>
    <w:rsid w:val="149A51C6"/>
    <w:rsid w:val="149C635D"/>
    <w:rsid w:val="149E382D"/>
    <w:rsid w:val="14A105E7"/>
    <w:rsid w:val="14A1183D"/>
    <w:rsid w:val="14AC682E"/>
    <w:rsid w:val="14C53B07"/>
    <w:rsid w:val="14CB142B"/>
    <w:rsid w:val="14D80741"/>
    <w:rsid w:val="14F05DE7"/>
    <w:rsid w:val="14F63719"/>
    <w:rsid w:val="15052509"/>
    <w:rsid w:val="15064236"/>
    <w:rsid w:val="15682461"/>
    <w:rsid w:val="159D1783"/>
    <w:rsid w:val="159F6B3C"/>
    <w:rsid w:val="15AA689B"/>
    <w:rsid w:val="15AD3A82"/>
    <w:rsid w:val="15BF12E4"/>
    <w:rsid w:val="15CC22D2"/>
    <w:rsid w:val="15CE7E95"/>
    <w:rsid w:val="15E82AFC"/>
    <w:rsid w:val="15FF5FA5"/>
    <w:rsid w:val="162561E4"/>
    <w:rsid w:val="162B22EC"/>
    <w:rsid w:val="16501227"/>
    <w:rsid w:val="1694205E"/>
    <w:rsid w:val="169A03A1"/>
    <w:rsid w:val="170B1239"/>
    <w:rsid w:val="17326BFF"/>
    <w:rsid w:val="173340E6"/>
    <w:rsid w:val="17661767"/>
    <w:rsid w:val="1766497C"/>
    <w:rsid w:val="17846D8A"/>
    <w:rsid w:val="179358ED"/>
    <w:rsid w:val="17B13154"/>
    <w:rsid w:val="17C31746"/>
    <w:rsid w:val="17EF5450"/>
    <w:rsid w:val="182A1DB2"/>
    <w:rsid w:val="18303CBB"/>
    <w:rsid w:val="183D7BCD"/>
    <w:rsid w:val="183E7952"/>
    <w:rsid w:val="185E283A"/>
    <w:rsid w:val="186D46C9"/>
    <w:rsid w:val="1874741E"/>
    <w:rsid w:val="187C1BBC"/>
    <w:rsid w:val="188259C1"/>
    <w:rsid w:val="18877F4D"/>
    <w:rsid w:val="18AE7E0C"/>
    <w:rsid w:val="18B21AD6"/>
    <w:rsid w:val="18EA08C6"/>
    <w:rsid w:val="18F3507E"/>
    <w:rsid w:val="19286D8E"/>
    <w:rsid w:val="193A5C89"/>
    <w:rsid w:val="196E6BC6"/>
    <w:rsid w:val="19B6063F"/>
    <w:rsid w:val="19DB757A"/>
    <w:rsid w:val="19F63627"/>
    <w:rsid w:val="19F743DF"/>
    <w:rsid w:val="1A072C80"/>
    <w:rsid w:val="1A0E6ACF"/>
    <w:rsid w:val="1A682661"/>
    <w:rsid w:val="1A6A1145"/>
    <w:rsid w:val="1A942215"/>
    <w:rsid w:val="1ACC2385"/>
    <w:rsid w:val="1AD0213C"/>
    <w:rsid w:val="1AE462AF"/>
    <w:rsid w:val="1AE945CD"/>
    <w:rsid w:val="1AF65748"/>
    <w:rsid w:val="1AF9758C"/>
    <w:rsid w:val="1B026FDC"/>
    <w:rsid w:val="1B0E0266"/>
    <w:rsid w:val="1B127276"/>
    <w:rsid w:val="1B175BEF"/>
    <w:rsid w:val="1B20658C"/>
    <w:rsid w:val="1B3229BE"/>
    <w:rsid w:val="1B356531"/>
    <w:rsid w:val="1B450D4A"/>
    <w:rsid w:val="1B741899"/>
    <w:rsid w:val="1B976F72"/>
    <w:rsid w:val="1B982D53"/>
    <w:rsid w:val="1BE5302B"/>
    <w:rsid w:val="1BED197A"/>
    <w:rsid w:val="1BFF39FC"/>
    <w:rsid w:val="1C1823A7"/>
    <w:rsid w:val="1C274BC0"/>
    <w:rsid w:val="1C463555"/>
    <w:rsid w:val="1C4A27F6"/>
    <w:rsid w:val="1C8C6AE3"/>
    <w:rsid w:val="1CA36708"/>
    <w:rsid w:val="1CB908AC"/>
    <w:rsid w:val="1CD14375"/>
    <w:rsid w:val="1D176197"/>
    <w:rsid w:val="1D251260"/>
    <w:rsid w:val="1D3A2CBF"/>
    <w:rsid w:val="1D4E0DE6"/>
    <w:rsid w:val="1D5A7544"/>
    <w:rsid w:val="1D5D13BA"/>
    <w:rsid w:val="1D5F0140"/>
    <w:rsid w:val="1D5F3C1E"/>
    <w:rsid w:val="1D786CA0"/>
    <w:rsid w:val="1D7E01A9"/>
    <w:rsid w:val="1DFC4F05"/>
    <w:rsid w:val="1E140EE8"/>
    <w:rsid w:val="1E61156E"/>
    <w:rsid w:val="1E913FE6"/>
    <w:rsid w:val="1EA144A3"/>
    <w:rsid w:val="1EC62F0A"/>
    <w:rsid w:val="1EC76572"/>
    <w:rsid w:val="1ECD0317"/>
    <w:rsid w:val="1ED32220"/>
    <w:rsid w:val="1EDC50AE"/>
    <w:rsid w:val="1EF2311A"/>
    <w:rsid w:val="1EF27252"/>
    <w:rsid w:val="1EF45FD8"/>
    <w:rsid w:val="1EF8454C"/>
    <w:rsid w:val="1EF95283"/>
    <w:rsid w:val="1F0868CC"/>
    <w:rsid w:val="1F1402D1"/>
    <w:rsid w:val="1F1D5B17"/>
    <w:rsid w:val="1F3025BA"/>
    <w:rsid w:val="1F63408D"/>
    <w:rsid w:val="1F713F17"/>
    <w:rsid w:val="1F741DA9"/>
    <w:rsid w:val="1FA94802"/>
    <w:rsid w:val="1FBF7ED9"/>
    <w:rsid w:val="1FEB2CED"/>
    <w:rsid w:val="1FEC2E86"/>
    <w:rsid w:val="20273EC1"/>
    <w:rsid w:val="202C4ABA"/>
    <w:rsid w:val="203E1579"/>
    <w:rsid w:val="20486C30"/>
    <w:rsid w:val="20600576"/>
    <w:rsid w:val="20782CF0"/>
    <w:rsid w:val="20B8214D"/>
    <w:rsid w:val="20DA5585"/>
    <w:rsid w:val="20DC4847"/>
    <w:rsid w:val="20E64209"/>
    <w:rsid w:val="20F14799"/>
    <w:rsid w:val="20FC2B2A"/>
    <w:rsid w:val="2107473E"/>
    <w:rsid w:val="21330A85"/>
    <w:rsid w:val="213972AA"/>
    <w:rsid w:val="213C7197"/>
    <w:rsid w:val="21486D50"/>
    <w:rsid w:val="214F5755"/>
    <w:rsid w:val="21556A3C"/>
    <w:rsid w:val="217B257A"/>
    <w:rsid w:val="21812D83"/>
    <w:rsid w:val="218502B3"/>
    <w:rsid w:val="21924322"/>
    <w:rsid w:val="21A041E8"/>
    <w:rsid w:val="21A835A0"/>
    <w:rsid w:val="21B1733E"/>
    <w:rsid w:val="21C71C6C"/>
    <w:rsid w:val="21D03BA3"/>
    <w:rsid w:val="21E408A9"/>
    <w:rsid w:val="21F51F69"/>
    <w:rsid w:val="21F66939"/>
    <w:rsid w:val="2206685F"/>
    <w:rsid w:val="220B170D"/>
    <w:rsid w:val="22112672"/>
    <w:rsid w:val="221A5E06"/>
    <w:rsid w:val="222A579A"/>
    <w:rsid w:val="224131C1"/>
    <w:rsid w:val="226804C4"/>
    <w:rsid w:val="22A650E4"/>
    <w:rsid w:val="22B456FE"/>
    <w:rsid w:val="22DC5CD9"/>
    <w:rsid w:val="22EB050E"/>
    <w:rsid w:val="22EE7297"/>
    <w:rsid w:val="22F07AE2"/>
    <w:rsid w:val="22FD69AE"/>
    <w:rsid w:val="230B5C6A"/>
    <w:rsid w:val="23102595"/>
    <w:rsid w:val="23543698"/>
    <w:rsid w:val="235532CB"/>
    <w:rsid w:val="235B544A"/>
    <w:rsid w:val="2378316C"/>
    <w:rsid w:val="237D4186"/>
    <w:rsid w:val="23AB02F8"/>
    <w:rsid w:val="23AF3398"/>
    <w:rsid w:val="23E1725C"/>
    <w:rsid w:val="23EA5284"/>
    <w:rsid w:val="23F21889"/>
    <w:rsid w:val="241D724F"/>
    <w:rsid w:val="24222D39"/>
    <w:rsid w:val="242E2CD0"/>
    <w:rsid w:val="24323971"/>
    <w:rsid w:val="243B09FD"/>
    <w:rsid w:val="246E5D54"/>
    <w:rsid w:val="24726959"/>
    <w:rsid w:val="24764C34"/>
    <w:rsid w:val="24770AA7"/>
    <w:rsid w:val="247962E4"/>
    <w:rsid w:val="24805C6F"/>
    <w:rsid w:val="24847EF8"/>
    <w:rsid w:val="248C0279"/>
    <w:rsid w:val="249A6818"/>
    <w:rsid w:val="249C66CB"/>
    <w:rsid w:val="24A63930"/>
    <w:rsid w:val="24A835B0"/>
    <w:rsid w:val="24B4350C"/>
    <w:rsid w:val="24CC61BA"/>
    <w:rsid w:val="24CF5058"/>
    <w:rsid w:val="24D4317A"/>
    <w:rsid w:val="24F02BBA"/>
    <w:rsid w:val="24F02CB3"/>
    <w:rsid w:val="24F1741E"/>
    <w:rsid w:val="24F35FAE"/>
    <w:rsid w:val="24FA3E86"/>
    <w:rsid w:val="253731E2"/>
    <w:rsid w:val="257D0110"/>
    <w:rsid w:val="259733DB"/>
    <w:rsid w:val="259F0F36"/>
    <w:rsid w:val="25A733DE"/>
    <w:rsid w:val="25BF7538"/>
    <w:rsid w:val="25E25F7B"/>
    <w:rsid w:val="25F51053"/>
    <w:rsid w:val="25FA3B44"/>
    <w:rsid w:val="26014383"/>
    <w:rsid w:val="26025AC5"/>
    <w:rsid w:val="26117D22"/>
    <w:rsid w:val="2624631F"/>
    <w:rsid w:val="26307BB3"/>
    <w:rsid w:val="263465BA"/>
    <w:rsid w:val="264E29E7"/>
    <w:rsid w:val="265817DB"/>
    <w:rsid w:val="26685E4E"/>
    <w:rsid w:val="266D09DC"/>
    <w:rsid w:val="26710598"/>
    <w:rsid w:val="268B6FC8"/>
    <w:rsid w:val="26900ED2"/>
    <w:rsid w:val="26A420F1"/>
    <w:rsid w:val="26AB6575"/>
    <w:rsid w:val="26B03985"/>
    <w:rsid w:val="26D50A2C"/>
    <w:rsid w:val="26FC3E04"/>
    <w:rsid w:val="27050E90"/>
    <w:rsid w:val="272312F6"/>
    <w:rsid w:val="272E2055"/>
    <w:rsid w:val="27357461"/>
    <w:rsid w:val="27386050"/>
    <w:rsid w:val="273B4BEE"/>
    <w:rsid w:val="276146B3"/>
    <w:rsid w:val="27A25897"/>
    <w:rsid w:val="27CE415D"/>
    <w:rsid w:val="27EB20ED"/>
    <w:rsid w:val="27F23097"/>
    <w:rsid w:val="28090ABE"/>
    <w:rsid w:val="28235F68"/>
    <w:rsid w:val="283F7913"/>
    <w:rsid w:val="284A60B7"/>
    <w:rsid w:val="286F3CE6"/>
    <w:rsid w:val="287366C7"/>
    <w:rsid w:val="28850088"/>
    <w:rsid w:val="289F6A33"/>
    <w:rsid w:val="28AE59C9"/>
    <w:rsid w:val="28C65A54"/>
    <w:rsid w:val="28D5110C"/>
    <w:rsid w:val="28F57152"/>
    <w:rsid w:val="29156672"/>
    <w:rsid w:val="29357C48"/>
    <w:rsid w:val="294D204F"/>
    <w:rsid w:val="294E3354"/>
    <w:rsid w:val="294F0DD5"/>
    <w:rsid w:val="2959775D"/>
    <w:rsid w:val="298C30FD"/>
    <w:rsid w:val="29925D2E"/>
    <w:rsid w:val="299D6956"/>
    <w:rsid w:val="29AA010A"/>
    <w:rsid w:val="29BF1089"/>
    <w:rsid w:val="29D56AB0"/>
    <w:rsid w:val="29EA3594"/>
    <w:rsid w:val="29FA68D1"/>
    <w:rsid w:val="2A1862A0"/>
    <w:rsid w:val="2A4931EC"/>
    <w:rsid w:val="2A5218FD"/>
    <w:rsid w:val="2A5E32EF"/>
    <w:rsid w:val="2A827ECE"/>
    <w:rsid w:val="2A8E045D"/>
    <w:rsid w:val="2AA52038"/>
    <w:rsid w:val="2AD41BBC"/>
    <w:rsid w:val="2AEB718E"/>
    <w:rsid w:val="2B15743C"/>
    <w:rsid w:val="2B162C13"/>
    <w:rsid w:val="2B172940"/>
    <w:rsid w:val="2B20324F"/>
    <w:rsid w:val="2B347CF1"/>
    <w:rsid w:val="2B4D1B62"/>
    <w:rsid w:val="2B6F2FCE"/>
    <w:rsid w:val="2C0525C8"/>
    <w:rsid w:val="2C153FA1"/>
    <w:rsid w:val="2C1A370D"/>
    <w:rsid w:val="2C2005C5"/>
    <w:rsid w:val="2C2A1871"/>
    <w:rsid w:val="2C3F7E23"/>
    <w:rsid w:val="2C4058A5"/>
    <w:rsid w:val="2C467C86"/>
    <w:rsid w:val="2C4E0A2B"/>
    <w:rsid w:val="2C55584A"/>
    <w:rsid w:val="2C71696C"/>
    <w:rsid w:val="2C7B0C90"/>
    <w:rsid w:val="2C7E6A0F"/>
    <w:rsid w:val="2C9917B7"/>
    <w:rsid w:val="2C9C42D9"/>
    <w:rsid w:val="2CC04EFA"/>
    <w:rsid w:val="2CF4664D"/>
    <w:rsid w:val="2D1026FA"/>
    <w:rsid w:val="2D2E0DB1"/>
    <w:rsid w:val="2D312F7F"/>
    <w:rsid w:val="2D385E3D"/>
    <w:rsid w:val="2D4C0361"/>
    <w:rsid w:val="2D855F3C"/>
    <w:rsid w:val="2D87143F"/>
    <w:rsid w:val="2DFE2383"/>
    <w:rsid w:val="2E151FA8"/>
    <w:rsid w:val="2E194231"/>
    <w:rsid w:val="2E3458E0"/>
    <w:rsid w:val="2E501652"/>
    <w:rsid w:val="2E571BFA"/>
    <w:rsid w:val="2E6D6B17"/>
    <w:rsid w:val="2E762AC6"/>
    <w:rsid w:val="2E876586"/>
    <w:rsid w:val="2E8A13F4"/>
    <w:rsid w:val="2E934898"/>
    <w:rsid w:val="2EC02441"/>
    <w:rsid w:val="2EC52BB3"/>
    <w:rsid w:val="2ED90459"/>
    <w:rsid w:val="2EE4137C"/>
    <w:rsid w:val="2F072786"/>
    <w:rsid w:val="2F280B6B"/>
    <w:rsid w:val="2F4B7E26"/>
    <w:rsid w:val="2F516910"/>
    <w:rsid w:val="2F5277B1"/>
    <w:rsid w:val="2F6B4AD8"/>
    <w:rsid w:val="2F9E1E2F"/>
    <w:rsid w:val="2FA3786D"/>
    <w:rsid w:val="2FCB0375"/>
    <w:rsid w:val="2FCF028E"/>
    <w:rsid w:val="2FDB10AC"/>
    <w:rsid w:val="2FF31539"/>
    <w:rsid w:val="303F6316"/>
    <w:rsid w:val="3050062C"/>
    <w:rsid w:val="30527354"/>
    <w:rsid w:val="307E6F1F"/>
    <w:rsid w:val="30A72E79"/>
    <w:rsid w:val="30BA5A7F"/>
    <w:rsid w:val="30C920B8"/>
    <w:rsid w:val="30F36EDD"/>
    <w:rsid w:val="31182819"/>
    <w:rsid w:val="314C0871"/>
    <w:rsid w:val="31586882"/>
    <w:rsid w:val="315A7B86"/>
    <w:rsid w:val="315F1A90"/>
    <w:rsid w:val="31696F75"/>
    <w:rsid w:val="31726B52"/>
    <w:rsid w:val="31765E32"/>
    <w:rsid w:val="31916063"/>
    <w:rsid w:val="31A96174"/>
    <w:rsid w:val="31BB6926"/>
    <w:rsid w:val="31BD1E29"/>
    <w:rsid w:val="31E806EF"/>
    <w:rsid w:val="31F73CFB"/>
    <w:rsid w:val="31FB7710"/>
    <w:rsid w:val="31FF2AEC"/>
    <w:rsid w:val="320A705C"/>
    <w:rsid w:val="320B4127"/>
    <w:rsid w:val="320E50AB"/>
    <w:rsid w:val="32180D9B"/>
    <w:rsid w:val="32251F8D"/>
    <w:rsid w:val="32395E90"/>
    <w:rsid w:val="323D5BFB"/>
    <w:rsid w:val="32792BB7"/>
    <w:rsid w:val="328949F5"/>
    <w:rsid w:val="32902DEB"/>
    <w:rsid w:val="329A7A4B"/>
    <w:rsid w:val="32F020EB"/>
    <w:rsid w:val="3300373A"/>
    <w:rsid w:val="332261B1"/>
    <w:rsid w:val="334B2535"/>
    <w:rsid w:val="3356713D"/>
    <w:rsid w:val="335D13A4"/>
    <w:rsid w:val="33646FB4"/>
    <w:rsid w:val="337323F4"/>
    <w:rsid w:val="339A6BCC"/>
    <w:rsid w:val="33A36127"/>
    <w:rsid w:val="33B81A65"/>
    <w:rsid w:val="33D577B5"/>
    <w:rsid w:val="33D9118C"/>
    <w:rsid w:val="33DF4AD8"/>
    <w:rsid w:val="33FA4C57"/>
    <w:rsid w:val="34022063"/>
    <w:rsid w:val="340A7470"/>
    <w:rsid w:val="340D0031"/>
    <w:rsid w:val="341A3E87"/>
    <w:rsid w:val="343528BC"/>
    <w:rsid w:val="344227AB"/>
    <w:rsid w:val="345C5BF5"/>
    <w:rsid w:val="346F54A4"/>
    <w:rsid w:val="34712317"/>
    <w:rsid w:val="3495738E"/>
    <w:rsid w:val="34D15BB4"/>
    <w:rsid w:val="34D54F15"/>
    <w:rsid w:val="34FD577E"/>
    <w:rsid w:val="35404EA5"/>
    <w:rsid w:val="355F746B"/>
    <w:rsid w:val="3565215B"/>
    <w:rsid w:val="358F2AEF"/>
    <w:rsid w:val="35B237C1"/>
    <w:rsid w:val="35B567A6"/>
    <w:rsid w:val="35B85EB2"/>
    <w:rsid w:val="35B873B1"/>
    <w:rsid w:val="35C74E47"/>
    <w:rsid w:val="35D10FDA"/>
    <w:rsid w:val="35F9471D"/>
    <w:rsid w:val="3618394C"/>
    <w:rsid w:val="361C249F"/>
    <w:rsid w:val="361C5BD6"/>
    <w:rsid w:val="363B3350"/>
    <w:rsid w:val="364C2EB6"/>
    <w:rsid w:val="36665823"/>
    <w:rsid w:val="36794C6B"/>
    <w:rsid w:val="36852913"/>
    <w:rsid w:val="369F70A9"/>
    <w:rsid w:val="36C450EA"/>
    <w:rsid w:val="36EA1AA7"/>
    <w:rsid w:val="371A47F4"/>
    <w:rsid w:val="37276006"/>
    <w:rsid w:val="37342E1F"/>
    <w:rsid w:val="373933BD"/>
    <w:rsid w:val="37467121"/>
    <w:rsid w:val="374E39C9"/>
    <w:rsid w:val="376C0D7B"/>
    <w:rsid w:val="377D6A97"/>
    <w:rsid w:val="37915A3E"/>
    <w:rsid w:val="37972EC4"/>
    <w:rsid w:val="379B18CA"/>
    <w:rsid w:val="37A2030E"/>
    <w:rsid w:val="37A54048"/>
    <w:rsid w:val="37AE7266"/>
    <w:rsid w:val="37FE3B6D"/>
    <w:rsid w:val="3808667B"/>
    <w:rsid w:val="380F2CAC"/>
    <w:rsid w:val="382E3651"/>
    <w:rsid w:val="383C7DCF"/>
    <w:rsid w:val="384E0840"/>
    <w:rsid w:val="38662298"/>
    <w:rsid w:val="38B67A98"/>
    <w:rsid w:val="38CB386D"/>
    <w:rsid w:val="38CD2F41"/>
    <w:rsid w:val="38D146E8"/>
    <w:rsid w:val="38E472E3"/>
    <w:rsid w:val="38FD5C8E"/>
    <w:rsid w:val="39003390"/>
    <w:rsid w:val="39456083"/>
    <w:rsid w:val="395A05A6"/>
    <w:rsid w:val="395D152B"/>
    <w:rsid w:val="396F71ED"/>
    <w:rsid w:val="399639B7"/>
    <w:rsid w:val="39B70940"/>
    <w:rsid w:val="39CC17DF"/>
    <w:rsid w:val="39D94D74"/>
    <w:rsid w:val="39E8110F"/>
    <w:rsid w:val="39ED44B5"/>
    <w:rsid w:val="39F56226"/>
    <w:rsid w:val="39FF0D34"/>
    <w:rsid w:val="3A217C6A"/>
    <w:rsid w:val="3A2474EF"/>
    <w:rsid w:val="3A6A6F34"/>
    <w:rsid w:val="3A705B70"/>
    <w:rsid w:val="3A8E6D2A"/>
    <w:rsid w:val="3A976FE1"/>
    <w:rsid w:val="3AA04185"/>
    <w:rsid w:val="3AE73230"/>
    <w:rsid w:val="3AF37043"/>
    <w:rsid w:val="3B1B4ADB"/>
    <w:rsid w:val="3B1C303F"/>
    <w:rsid w:val="3B1D370A"/>
    <w:rsid w:val="3B296135"/>
    <w:rsid w:val="3B30272B"/>
    <w:rsid w:val="3B605478"/>
    <w:rsid w:val="3B702D5E"/>
    <w:rsid w:val="3B8B1B40"/>
    <w:rsid w:val="3BB75E87"/>
    <w:rsid w:val="3BD94DA7"/>
    <w:rsid w:val="3BDB6AF8"/>
    <w:rsid w:val="3BF24696"/>
    <w:rsid w:val="3C077299"/>
    <w:rsid w:val="3C1D1D91"/>
    <w:rsid w:val="3C423D71"/>
    <w:rsid w:val="3C5E1B18"/>
    <w:rsid w:val="3C634AED"/>
    <w:rsid w:val="3C6B33AC"/>
    <w:rsid w:val="3C763CF4"/>
    <w:rsid w:val="3C9D7253"/>
    <w:rsid w:val="3CBF66BA"/>
    <w:rsid w:val="3CC505C3"/>
    <w:rsid w:val="3CCB4B07"/>
    <w:rsid w:val="3CEF1407"/>
    <w:rsid w:val="3CF31043"/>
    <w:rsid w:val="3D045D81"/>
    <w:rsid w:val="3D05185B"/>
    <w:rsid w:val="3D0955CD"/>
    <w:rsid w:val="3D1D3446"/>
    <w:rsid w:val="3D25605E"/>
    <w:rsid w:val="3D2C346A"/>
    <w:rsid w:val="3D305F0A"/>
    <w:rsid w:val="3D4F6EA2"/>
    <w:rsid w:val="3D7A18AF"/>
    <w:rsid w:val="3D8B16BA"/>
    <w:rsid w:val="3D9B6DF6"/>
    <w:rsid w:val="3DA42D80"/>
    <w:rsid w:val="3DB21145"/>
    <w:rsid w:val="3DBD2D59"/>
    <w:rsid w:val="3DCF2C73"/>
    <w:rsid w:val="3DD3111B"/>
    <w:rsid w:val="3DFA4DBC"/>
    <w:rsid w:val="3E243A02"/>
    <w:rsid w:val="3E566CA1"/>
    <w:rsid w:val="3E5F4689"/>
    <w:rsid w:val="3E772188"/>
    <w:rsid w:val="3E936234"/>
    <w:rsid w:val="3EC724A8"/>
    <w:rsid w:val="3F0B170A"/>
    <w:rsid w:val="3F1124AE"/>
    <w:rsid w:val="3F136215"/>
    <w:rsid w:val="3F221A4C"/>
    <w:rsid w:val="3F3570C3"/>
    <w:rsid w:val="3F492FB3"/>
    <w:rsid w:val="3F651E10"/>
    <w:rsid w:val="3F6C7E79"/>
    <w:rsid w:val="3F884A5E"/>
    <w:rsid w:val="3F9625DF"/>
    <w:rsid w:val="3FC12F51"/>
    <w:rsid w:val="3FC6532D"/>
    <w:rsid w:val="3FCD4CB7"/>
    <w:rsid w:val="3FEF3F72"/>
    <w:rsid w:val="400B5E21"/>
    <w:rsid w:val="40167BE4"/>
    <w:rsid w:val="402A0475"/>
    <w:rsid w:val="40364AE1"/>
    <w:rsid w:val="404104F9"/>
    <w:rsid w:val="40520794"/>
    <w:rsid w:val="40585F20"/>
    <w:rsid w:val="405B6EA5"/>
    <w:rsid w:val="406F22C2"/>
    <w:rsid w:val="407F5DE0"/>
    <w:rsid w:val="40946A23"/>
    <w:rsid w:val="409D5390"/>
    <w:rsid w:val="40A53650"/>
    <w:rsid w:val="40D3586A"/>
    <w:rsid w:val="4137558E"/>
    <w:rsid w:val="41600151"/>
    <w:rsid w:val="41603818"/>
    <w:rsid w:val="418D4C98"/>
    <w:rsid w:val="41B53228"/>
    <w:rsid w:val="41C60DB3"/>
    <w:rsid w:val="41DB2819"/>
    <w:rsid w:val="41EB6337"/>
    <w:rsid w:val="422501CE"/>
    <w:rsid w:val="42332EA8"/>
    <w:rsid w:val="423D703A"/>
    <w:rsid w:val="425C406C"/>
    <w:rsid w:val="427B109E"/>
    <w:rsid w:val="427B248A"/>
    <w:rsid w:val="42A81C3F"/>
    <w:rsid w:val="42A81EAB"/>
    <w:rsid w:val="42AB3D39"/>
    <w:rsid w:val="42E5654F"/>
    <w:rsid w:val="42E62A04"/>
    <w:rsid w:val="42EB0458"/>
    <w:rsid w:val="42EC395B"/>
    <w:rsid w:val="42F3528E"/>
    <w:rsid w:val="42FE1677"/>
    <w:rsid w:val="430A058D"/>
    <w:rsid w:val="43254DBA"/>
    <w:rsid w:val="43484F6E"/>
    <w:rsid w:val="43993D8E"/>
    <w:rsid w:val="43A01007"/>
    <w:rsid w:val="43E56B7B"/>
    <w:rsid w:val="43FF2987"/>
    <w:rsid w:val="44495E16"/>
    <w:rsid w:val="44711559"/>
    <w:rsid w:val="448B57DF"/>
    <w:rsid w:val="449700C1"/>
    <w:rsid w:val="44AC5842"/>
    <w:rsid w:val="44BA0E3C"/>
    <w:rsid w:val="44C04B5B"/>
    <w:rsid w:val="44C75C8E"/>
    <w:rsid w:val="44D304C7"/>
    <w:rsid w:val="44DC414D"/>
    <w:rsid w:val="44DF4AD3"/>
    <w:rsid w:val="44F75211"/>
    <w:rsid w:val="45643FA0"/>
    <w:rsid w:val="45757B02"/>
    <w:rsid w:val="45806EC3"/>
    <w:rsid w:val="458A5B63"/>
    <w:rsid w:val="458B5528"/>
    <w:rsid w:val="45BE45A6"/>
    <w:rsid w:val="45E24DFD"/>
    <w:rsid w:val="45F3488D"/>
    <w:rsid w:val="46117980"/>
    <w:rsid w:val="46126F72"/>
    <w:rsid w:val="4616768B"/>
    <w:rsid w:val="461B5D11"/>
    <w:rsid w:val="462A632B"/>
    <w:rsid w:val="463A48BC"/>
    <w:rsid w:val="46477E5A"/>
    <w:rsid w:val="46686C9E"/>
    <w:rsid w:val="46896345"/>
    <w:rsid w:val="46BE4621"/>
    <w:rsid w:val="46C277A4"/>
    <w:rsid w:val="46CC2197"/>
    <w:rsid w:val="47341CB9"/>
    <w:rsid w:val="473964E9"/>
    <w:rsid w:val="47596A1D"/>
    <w:rsid w:val="476C4C8D"/>
    <w:rsid w:val="478F75F0"/>
    <w:rsid w:val="47CA5A26"/>
    <w:rsid w:val="47D1242C"/>
    <w:rsid w:val="47EA630C"/>
    <w:rsid w:val="48066B36"/>
    <w:rsid w:val="480F5247"/>
    <w:rsid w:val="4810074A"/>
    <w:rsid w:val="482751EA"/>
    <w:rsid w:val="48296299"/>
    <w:rsid w:val="48310C7F"/>
    <w:rsid w:val="483713AF"/>
    <w:rsid w:val="48403498"/>
    <w:rsid w:val="4842699B"/>
    <w:rsid w:val="48570EBF"/>
    <w:rsid w:val="487758BD"/>
    <w:rsid w:val="488E5A9B"/>
    <w:rsid w:val="48AF1F07"/>
    <w:rsid w:val="48B225B7"/>
    <w:rsid w:val="48B64E60"/>
    <w:rsid w:val="48CE1E02"/>
    <w:rsid w:val="48F12CEE"/>
    <w:rsid w:val="49177C78"/>
    <w:rsid w:val="49202B06"/>
    <w:rsid w:val="4938000E"/>
    <w:rsid w:val="4943682E"/>
    <w:rsid w:val="49622260"/>
    <w:rsid w:val="498558F4"/>
    <w:rsid w:val="49921B7C"/>
    <w:rsid w:val="499424C3"/>
    <w:rsid w:val="49FB156F"/>
    <w:rsid w:val="4A523E05"/>
    <w:rsid w:val="4A566406"/>
    <w:rsid w:val="4A603492"/>
    <w:rsid w:val="4A6F7A71"/>
    <w:rsid w:val="4A861153"/>
    <w:rsid w:val="4A896855"/>
    <w:rsid w:val="4ABC3BAC"/>
    <w:rsid w:val="4ACC6911"/>
    <w:rsid w:val="4AE02AE7"/>
    <w:rsid w:val="4B110DDE"/>
    <w:rsid w:val="4B160825"/>
    <w:rsid w:val="4B4016F3"/>
    <w:rsid w:val="4B453C14"/>
    <w:rsid w:val="4B470B67"/>
    <w:rsid w:val="4B4B41DB"/>
    <w:rsid w:val="4B4B66E1"/>
    <w:rsid w:val="4B552AA6"/>
    <w:rsid w:val="4B6A35F4"/>
    <w:rsid w:val="4B727B1B"/>
    <w:rsid w:val="4BB0414C"/>
    <w:rsid w:val="4BB308C1"/>
    <w:rsid w:val="4BB46FD1"/>
    <w:rsid w:val="4BB54D88"/>
    <w:rsid w:val="4C0B1225"/>
    <w:rsid w:val="4C32297C"/>
    <w:rsid w:val="4C5D389F"/>
    <w:rsid w:val="4C62195E"/>
    <w:rsid w:val="4C750F78"/>
    <w:rsid w:val="4C8E5CA5"/>
    <w:rsid w:val="4CB41768"/>
    <w:rsid w:val="4CB6277A"/>
    <w:rsid w:val="4D121D34"/>
    <w:rsid w:val="4D1E3396"/>
    <w:rsid w:val="4D4579D2"/>
    <w:rsid w:val="4D747A6B"/>
    <w:rsid w:val="4D780B0C"/>
    <w:rsid w:val="4D7A3398"/>
    <w:rsid w:val="4D8311C3"/>
    <w:rsid w:val="4DA229C6"/>
    <w:rsid w:val="4DAC647D"/>
    <w:rsid w:val="4E000105"/>
    <w:rsid w:val="4E015B87"/>
    <w:rsid w:val="4E057E10"/>
    <w:rsid w:val="4E0E78D1"/>
    <w:rsid w:val="4E255399"/>
    <w:rsid w:val="4E4862FB"/>
    <w:rsid w:val="4E5B34CB"/>
    <w:rsid w:val="4E7235B4"/>
    <w:rsid w:val="4E76308C"/>
    <w:rsid w:val="4E8010E5"/>
    <w:rsid w:val="4E897B66"/>
    <w:rsid w:val="4E8D5D4D"/>
    <w:rsid w:val="4E8E31EC"/>
    <w:rsid w:val="4E9D1289"/>
    <w:rsid w:val="4EA17C8F"/>
    <w:rsid w:val="4EAF0FF6"/>
    <w:rsid w:val="4EC604A5"/>
    <w:rsid w:val="4ECA0E53"/>
    <w:rsid w:val="4ED107DE"/>
    <w:rsid w:val="4EE33F7B"/>
    <w:rsid w:val="4EE53BFB"/>
    <w:rsid w:val="4EEF51A5"/>
    <w:rsid w:val="4EF33F37"/>
    <w:rsid w:val="4F1254C3"/>
    <w:rsid w:val="4F14474A"/>
    <w:rsid w:val="4F29663B"/>
    <w:rsid w:val="4F2F631B"/>
    <w:rsid w:val="4F3C0010"/>
    <w:rsid w:val="4F3F6893"/>
    <w:rsid w:val="4F4A0C44"/>
    <w:rsid w:val="4F4F32AA"/>
    <w:rsid w:val="4F4F517C"/>
    <w:rsid w:val="4F5639D9"/>
    <w:rsid w:val="4F5C4B3F"/>
    <w:rsid w:val="4F687927"/>
    <w:rsid w:val="4F706F0D"/>
    <w:rsid w:val="4F932A9A"/>
    <w:rsid w:val="4F9C5F67"/>
    <w:rsid w:val="4F9F68AD"/>
    <w:rsid w:val="4FC000E6"/>
    <w:rsid w:val="4FEB0F2B"/>
    <w:rsid w:val="4FEE1099"/>
    <w:rsid w:val="4FFD7F4B"/>
    <w:rsid w:val="5027330E"/>
    <w:rsid w:val="50342624"/>
    <w:rsid w:val="505031E9"/>
    <w:rsid w:val="50617C70"/>
    <w:rsid w:val="506F3702"/>
    <w:rsid w:val="50847496"/>
    <w:rsid w:val="508D0734"/>
    <w:rsid w:val="508F4388"/>
    <w:rsid w:val="509748C6"/>
    <w:rsid w:val="509A2305"/>
    <w:rsid w:val="50B8067E"/>
    <w:rsid w:val="50CE6F9F"/>
    <w:rsid w:val="50D521AD"/>
    <w:rsid w:val="50F63EA8"/>
    <w:rsid w:val="51191C31"/>
    <w:rsid w:val="512841B5"/>
    <w:rsid w:val="513671C8"/>
    <w:rsid w:val="5173552E"/>
    <w:rsid w:val="51774DB4"/>
    <w:rsid w:val="517A638F"/>
    <w:rsid w:val="517D50F1"/>
    <w:rsid w:val="518122C6"/>
    <w:rsid w:val="51BA56A1"/>
    <w:rsid w:val="51D51D50"/>
    <w:rsid w:val="51E02930"/>
    <w:rsid w:val="51E113E5"/>
    <w:rsid w:val="51EA4273"/>
    <w:rsid w:val="51FD5492"/>
    <w:rsid w:val="52183ABE"/>
    <w:rsid w:val="5219153F"/>
    <w:rsid w:val="522378D0"/>
    <w:rsid w:val="52272A53"/>
    <w:rsid w:val="52324668"/>
    <w:rsid w:val="523873B8"/>
    <w:rsid w:val="524D6516"/>
    <w:rsid w:val="525E29B5"/>
    <w:rsid w:val="52607735"/>
    <w:rsid w:val="5266496E"/>
    <w:rsid w:val="52717D1C"/>
    <w:rsid w:val="528021E8"/>
    <w:rsid w:val="528A181C"/>
    <w:rsid w:val="52B97868"/>
    <w:rsid w:val="52CD3145"/>
    <w:rsid w:val="52E80913"/>
    <w:rsid w:val="52EF249C"/>
    <w:rsid w:val="52FF50A3"/>
    <w:rsid w:val="53064D39"/>
    <w:rsid w:val="531D7AE8"/>
    <w:rsid w:val="531E1B16"/>
    <w:rsid w:val="533A7098"/>
    <w:rsid w:val="535321C1"/>
    <w:rsid w:val="535B7AFB"/>
    <w:rsid w:val="537A3705"/>
    <w:rsid w:val="53BD5240"/>
    <w:rsid w:val="53D31769"/>
    <w:rsid w:val="53F058C2"/>
    <w:rsid w:val="53F961D2"/>
    <w:rsid w:val="53FA525E"/>
    <w:rsid w:val="54107A33"/>
    <w:rsid w:val="542A2224"/>
    <w:rsid w:val="54322216"/>
    <w:rsid w:val="54442DCE"/>
    <w:rsid w:val="544A7794"/>
    <w:rsid w:val="544F0576"/>
    <w:rsid w:val="545F13F9"/>
    <w:rsid w:val="54637DFF"/>
    <w:rsid w:val="54766E20"/>
    <w:rsid w:val="547748A2"/>
    <w:rsid w:val="548C7871"/>
    <w:rsid w:val="54945582"/>
    <w:rsid w:val="549A5874"/>
    <w:rsid w:val="549D23E7"/>
    <w:rsid w:val="54C12E33"/>
    <w:rsid w:val="54C449A1"/>
    <w:rsid w:val="54C77B24"/>
    <w:rsid w:val="54C923B1"/>
    <w:rsid w:val="54D44C3B"/>
    <w:rsid w:val="54D72E57"/>
    <w:rsid w:val="551054EB"/>
    <w:rsid w:val="5510701F"/>
    <w:rsid w:val="55164A31"/>
    <w:rsid w:val="5526593F"/>
    <w:rsid w:val="553C3366"/>
    <w:rsid w:val="55693AED"/>
    <w:rsid w:val="55750F41"/>
    <w:rsid w:val="55785749"/>
    <w:rsid w:val="557A6439"/>
    <w:rsid w:val="5584290E"/>
    <w:rsid w:val="5584334A"/>
    <w:rsid w:val="558A5663"/>
    <w:rsid w:val="559A5286"/>
    <w:rsid w:val="559B138A"/>
    <w:rsid w:val="55AF7E22"/>
    <w:rsid w:val="55E404D5"/>
    <w:rsid w:val="560A4E69"/>
    <w:rsid w:val="56132672"/>
    <w:rsid w:val="564745D1"/>
    <w:rsid w:val="56496E12"/>
    <w:rsid w:val="564E44A8"/>
    <w:rsid w:val="56593579"/>
    <w:rsid w:val="566278C5"/>
    <w:rsid w:val="56743063"/>
    <w:rsid w:val="56864602"/>
    <w:rsid w:val="569B0ED4"/>
    <w:rsid w:val="56A95ABB"/>
    <w:rsid w:val="56B62BD2"/>
    <w:rsid w:val="56B6720F"/>
    <w:rsid w:val="56CE33F3"/>
    <w:rsid w:val="56E11498"/>
    <w:rsid w:val="56E865F9"/>
    <w:rsid w:val="56EB1DA8"/>
    <w:rsid w:val="573804C1"/>
    <w:rsid w:val="57420238"/>
    <w:rsid w:val="5744373B"/>
    <w:rsid w:val="575514CD"/>
    <w:rsid w:val="57566604"/>
    <w:rsid w:val="57577640"/>
    <w:rsid w:val="575A1224"/>
    <w:rsid w:val="57A35DB1"/>
    <w:rsid w:val="57F21DC7"/>
    <w:rsid w:val="57FC7666"/>
    <w:rsid w:val="58036524"/>
    <w:rsid w:val="581B7F1B"/>
    <w:rsid w:val="582043A3"/>
    <w:rsid w:val="58626111"/>
    <w:rsid w:val="586E14BF"/>
    <w:rsid w:val="588F186B"/>
    <w:rsid w:val="58AD748A"/>
    <w:rsid w:val="58AD7D6B"/>
    <w:rsid w:val="58B23912"/>
    <w:rsid w:val="58CE79BF"/>
    <w:rsid w:val="58FC2A8C"/>
    <w:rsid w:val="591539B6"/>
    <w:rsid w:val="592D105D"/>
    <w:rsid w:val="59346015"/>
    <w:rsid w:val="59525A19"/>
    <w:rsid w:val="595B14B9"/>
    <w:rsid w:val="597E7B62"/>
    <w:rsid w:val="59812CE5"/>
    <w:rsid w:val="598E457A"/>
    <w:rsid w:val="59944A3C"/>
    <w:rsid w:val="5999618E"/>
    <w:rsid w:val="599F5B19"/>
    <w:rsid w:val="59BC3DC4"/>
    <w:rsid w:val="59EA6E92"/>
    <w:rsid w:val="59F93C29"/>
    <w:rsid w:val="5A274CB6"/>
    <w:rsid w:val="5A687BD7"/>
    <w:rsid w:val="5A750B16"/>
    <w:rsid w:val="5AA65046"/>
    <w:rsid w:val="5ABC3E58"/>
    <w:rsid w:val="5ACF2987"/>
    <w:rsid w:val="5AE625AD"/>
    <w:rsid w:val="5B0950EB"/>
    <w:rsid w:val="5B154E92"/>
    <w:rsid w:val="5B386B34"/>
    <w:rsid w:val="5B397E38"/>
    <w:rsid w:val="5B3C4DE9"/>
    <w:rsid w:val="5B624F99"/>
    <w:rsid w:val="5B6F279D"/>
    <w:rsid w:val="5B7D50AA"/>
    <w:rsid w:val="5B861351"/>
    <w:rsid w:val="5B987E52"/>
    <w:rsid w:val="5B9E5A3D"/>
    <w:rsid w:val="5BEC78DC"/>
    <w:rsid w:val="5BEF1970"/>
    <w:rsid w:val="5BF81170"/>
    <w:rsid w:val="5C0813BB"/>
    <w:rsid w:val="5C0A6E8C"/>
    <w:rsid w:val="5C1839E9"/>
    <w:rsid w:val="5C2432B9"/>
    <w:rsid w:val="5C2F70CC"/>
    <w:rsid w:val="5C457071"/>
    <w:rsid w:val="5C4C1682"/>
    <w:rsid w:val="5C6036E1"/>
    <w:rsid w:val="5C603B63"/>
    <w:rsid w:val="5C7675EC"/>
    <w:rsid w:val="5CA25C3D"/>
    <w:rsid w:val="5CB06720"/>
    <w:rsid w:val="5CB32755"/>
    <w:rsid w:val="5CC93A47"/>
    <w:rsid w:val="5CE31FB3"/>
    <w:rsid w:val="5CF94596"/>
    <w:rsid w:val="5CFC551B"/>
    <w:rsid w:val="5D060B4D"/>
    <w:rsid w:val="5D25037A"/>
    <w:rsid w:val="5D657148"/>
    <w:rsid w:val="5D6E3DE8"/>
    <w:rsid w:val="5D702D81"/>
    <w:rsid w:val="5D7054D9"/>
    <w:rsid w:val="5D8F6F3F"/>
    <w:rsid w:val="5D903810"/>
    <w:rsid w:val="5D98531E"/>
    <w:rsid w:val="5DA57F32"/>
    <w:rsid w:val="5DBD1A8C"/>
    <w:rsid w:val="5DE77E35"/>
    <w:rsid w:val="5DF16D2C"/>
    <w:rsid w:val="5E410394"/>
    <w:rsid w:val="5E45314C"/>
    <w:rsid w:val="5E4C6141"/>
    <w:rsid w:val="5E5830B6"/>
    <w:rsid w:val="5E5A2ED9"/>
    <w:rsid w:val="5E5D28C3"/>
    <w:rsid w:val="5E9033B3"/>
    <w:rsid w:val="5ECA6000"/>
    <w:rsid w:val="5EE15B23"/>
    <w:rsid w:val="5EE755AB"/>
    <w:rsid w:val="5EEB27C8"/>
    <w:rsid w:val="5EEB49C6"/>
    <w:rsid w:val="5F0F057A"/>
    <w:rsid w:val="5F152D0C"/>
    <w:rsid w:val="5F1E4324"/>
    <w:rsid w:val="5F4A6064"/>
    <w:rsid w:val="5F4B0263"/>
    <w:rsid w:val="5F54064F"/>
    <w:rsid w:val="5F8D2114"/>
    <w:rsid w:val="5F946831"/>
    <w:rsid w:val="5FA34174"/>
    <w:rsid w:val="5FD614E0"/>
    <w:rsid w:val="5FF0513B"/>
    <w:rsid w:val="5FF40A7C"/>
    <w:rsid w:val="60503394"/>
    <w:rsid w:val="606737AA"/>
    <w:rsid w:val="606B19BF"/>
    <w:rsid w:val="60937300"/>
    <w:rsid w:val="60D657EB"/>
    <w:rsid w:val="60E73525"/>
    <w:rsid w:val="611543D6"/>
    <w:rsid w:val="61161572"/>
    <w:rsid w:val="61446CF0"/>
    <w:rsid w:val="615F7CCE"/>
    <w:rsid w:val="61A907DA"/>
    <w:rsid w:val="61A96E48"/>
    <w:rsid w:val="61BE4069"/>
    <w:rsid w:val="61C21F70"/>
    <w:rsid w:val="61CB5D59"/>
    <w:rsid w:val="61D43510"/>
    <w:rsid w:val="61D760FD"/>
    <w:rsid w:val="61DB4279"/>
    <w:rsid w:val="61F25F9B"/>
    <w:rsid w:val="61FC0E51"/>
    <w:rsid w:val="61FF3FD4"/>
    <w:rsid w:val="6222328F"/>
    <w:rsid w:val="624060C2"/>
    <w:rsid w:val="625358C4"/>
    <w:rsid w:val="625957CD"/>
    <w:rsid w:val="62BC56E3"/>
    <w:rsid w:val="62C613A9"/>
    <w:rsid w:val="62C87348"/>
    <w:rsid w:val="62E931AC"/>
    <w:rsid w:val="62EF34B9"/>
    <w:rsid w:val="62F1516F"/>
    <w:rsid w:val="62F95EDE"/>
    <w:rsid w:val="62FF1157"/>
    <w:rsid w:val="630730C7"/>
    <w:rsid w:val="633A4C0C"/>
    <w:rsid w:val="634001E3"/>
    <w:rsid w:val="634C1A77"/>
    <w:rsid w:val="63AE2A15"/>
    <w:rsid w:val="63B54BB1"/>
    <w:rsid w:val="63E31B13"/>
    <w:rsid w:val="63F1289C"/>
    <w:rsid w:val="63FA5093"/>
    <w:rsid w:val="641649C3"/>
    <w:rsid w:val="64306F12"/>
    <w:rsid w:val="64351345"/>
    <w:rsid w:val="644C405D"/>
    <w:rsid w:val="64A76955"/>
    <w:rsid w:val="64AA19B4"/>
    <w:rsid w:val="64B0665A"/>
    <w:rsid w:val="64B33D28"/>
    <w:rsid w:val="64B66ACB"/>
    <w:rsid w:val="64F2696A"/>
    <w:rsid w:val="65067B4F"/>
    <w:rsid w:val="650D4479"/>
    <w:rsid w:val="651A2F6C"/>
    <w:rsid w:val="651C4271"/>
    <w:rsid w:val="6521617A"/>
    <w:rsid w:val="652E1C0D"/>
    <w:rsid w:val="653346BC"/>
    <w:rsid w:val="65605C5F"/>
    <w:rsid w:val="658F7152"/>
    <w:rsid w:val="65975DB9"/>
    <w:rsid w:val="65A50952"/>
    <w:rsid w:val="65B87C60"/>
    <w:rsid w:val="65CC54F7"/>
    <w:rsid w:val="65D514A1"/>
    <w:rsid w:val="65DA25C0"/>
    <w:rsid w:val="65E24F34"/>
    <w:rsid w:val="65E5173B"/>
    <w:rsid w:val="65F71656"/>
    <w:rsid w:val="65F94B59"/>
    <w:rsid w:val="660157E8"/>
    <w:rsid w:val="661D3BC6"/>
    <w:rsid w:val="6626064F"/>
    <w:rsid w:val="663549B3"/>
    <w:rsid w:val="664F4F7E"/>
    <w:rsid w:val="6651306D"/>
    <w:rsid w:val="66533F6E"/>
    <w:rsid w:val="66572974"/>
    <w:rsid w:val="667E4DB2"/>
    <w:rsid w:val="66A34FF2"/>
    <w:rsid w:val="66AD4B3A"/>
    <w:rsid w:val="66AE6C06"/>
    <w:rsid w:val="66B32BDF"/>
    <w:rsid w:val="66B766B9"/>
    <w:rsid w:val="66D4616C"/>
    <w:rsid w:val="67057615"/>
    <w:rsid w:val="671055B9"/>
    <w:rsid w:val="672A62B1"/>
    <w:rsid w:val="67477A69"/>
    <w:rsid w:val="675D0453"/>
    <w:rsid w:val="67806F5E"/>
    <w:rsid w:val="678F5EF4"/>
    <w:rsid w:val="67996803"/>
    <w:rsid w:val="67A42616"/>
    <w:rsid w:val="67B010BC"/>
    <w:rsid w:val="67B44AC0"/>
    <w:rsid w:val="67B67C55"/>
    <w:rsid w:val="67C77D2B"/>
    <w:rsid w:val="67D50BE7"/>
    <w:rsid w:val="67D5446A"/>
    <w:rsid w:val="67E45DAF"/>
    <w:rsid w:val="68012776"/>
    <w:rsid w:val="68073EC9"/>
    <w:rsid w:val="68370C8B"/>
    <w:rsid w:val="686D205F"/>
    <w:rsid w:val="689C09B0"/>
    <w:rsid w:val="68A128B9"/>
    <w:rsid w:val="68BB7B14"/>
    <w:rsid w:val="68C66268"/>
    <w:rsid w:val="68D31F50"/>
    <w:rsid w:val="68E1201D"/>
    <w:rsid w:val="68F128DF"/>
    <w:rsid w:val="68F71FC3"/>
    <w:rsid w:val="68F87D43"/>
    <w:rsid w:val="693578A9"/>
    <w:rsid w:val="69490748"/>
    <w:rsid w:val="699A657E"/>
    <w:rsid w:val="69CE2026"/>
    <w:rsid w:val="69DE7F3E"/>
    <w:rsid w:val="6A03709F"/>
    <w:rsid w:val="6A483EEE"/>
    <w:rsid w:val="6A5A3E08"/>
    <w:rsid w:val="6A6E08AB"/>
    <w:rsid w:val="6A921170"/>
    <w:rsid w:val="6A9B2F43"/>
    <w:rsid w:val="6AA64288"/>
    <w:rsid w:val="6AAD28D9"/>
    <w:rsid w:val="6AB60C9F"/>
    <w:rsid w:val="6AC7223E"/>
    <w:rsid w:val="6B02197F"/>
    <w:rsid w:val="6B030D9E"/>
    <w:rsid w:val="6B1D4D4F"/>
    <w:rsid w:val="6B20701A"/>
    <w:rsid w:val="6B3C2D71"/>
    <w:rsid w:val="6B8B1F7C"/>
    <w:rsid w:val="6BB875C8"/>
    <w:rsid w:val="6BC85664"/>
    <w:rsid w:val="6BCA2D65"/>
    <w:rsid w:val="6C39469E"/>
    <w:rsid w:val="6C397FC7"/>
    <w:rsid w:val="6C4504B1"/>
    <w:rsid w:val="6C7074D4"/>
    <w:rsid w:val="6C7C0118"/>
    <w:rsid w:val="6C7C1383"/>
    <w:rsid w:val="6CBA266E"/>
    <w:rsid w:val="6CD40033"/>
    <w:rsid w:val="6CD81C1E"/>
    <w:rsid w:val="6CE978CE"/>
    <w:rsid w:val="6CF62C08"/>
    <w:rsid w:val="6CF74EF3"/>
    <w:rsid w:val="6D144001"/>
    <w:rsid w:val="6D1632C9"/>
    <w:rsid w:val="6D270AA3"/>
    <w:rsid w:val="6D561817"/>
    <w:rsid w:val="6D6C5D15"/>
    <w:rsid w:val="6D806BB4"/>
    <w:rsid w:val="6DA24B6A"/>
    <w:rsid w:val="6DB05CD8"/>
    <w:rsid w:val="6DB07703"/>
    <w:rsid w:val="6DB90012"/>
    <w:rsid w:val="6DCB6B56"/>
    <w:rsid w:val="6E0A78CF"/>
    <w:rsid w:val="6E146A14"/>
    <w:rsid w:val="6E1C4834"/>
    <w:rsid w:val="6E232EF1"/>
    <w:rsid w:val="6E360C61"/>
    <w:rsid w:val="6E3B14E9"/>
    <w:rsid w:val="6E47697D"/>
    <w:rsid w:val="6E610B30"/>
    <w:rsid w:val="6E7716CA"/>
    <w:rsid w:val="6E82144F"/>
    <w:rsid w:val="6E8A0C0F"/>
    <w:rsid w:val="6E8C0BE2"/>
    <w:rsid w:val="6E8D386E"/>
    <w:rsid w:val="6EA64465"/>
    <w:rsid w:val="6EB26818"/>
    <w:rsid w:val="6EB73A9A"/>
    <w:rsid w:val="6EB766A5"/>
    <w:rsid w:val="6ECF37E2"/>
    <w:rsid w:val="6ED674E5"/>
    <w:rsid w:val="6EDA6A7D"/>
    <w:rsid w:val="6F12372D"/>
    <w:rsid w:val="6F165D50"/>
    <w:rsid w:val="6F2B6BEF"/>
    <w:rsid w:val="6F5248B0"/>
    <w:rsid w:val="6F672FF7"/>
    <w:rsid w:val="6F742165"/>
    <w:rsid w:val="6F7F1EFD"/>
    <w:rsid w:val="6FA21C45"/>
    <w:rsid w:val="6FBD0389"/>
    <w:rsid w:val="6FE516D9"/>
    <w:rsid w:val="6FEC4AAF"/>
    <w:rsid w:val="6FF7302B"/>
    <w:rsid w:val="701139EA"/>
    <w:rsid w:val="70275B8D"/>
    <w:rsid w:val="702F1F81"/>
    <w:rsid w:val="70342E7C"/>
    <w:rsid w:val="703A4106"/>
    <w:rsid w:val="70586A83"/>
    <w:rsid w:val="70691D55"/>
    <w:rsid w:val="709177BB"/>
    <w:rsid w:val="70921A10"/>
    <w:rsid w:val="70B23C68"/>
    <w:rsid w:val="70D04FAA"/>
    <w:rsid w:val="70DA6D98"/>
    <w:rsid w:val="70E879C2"/>
    <w:rsid w:val="71085217"/>
    <w:rsid w:val="710D5413"/>
    <w:rsid w:val="71101C60"/>
    <w:rsid w:val="711F0324"/>
    <w:rsid w:val="711F2C36"/>
    <w:rsid w:val="712325AD"/>
    <w:rsid w:val="712C7C8C"/>
    <w:rsid w:val="713759CB"/>
    <w:rsid w:val="71487ACE"/>
    <w:rsid w:val="71504376"/>
    <w:rsid w:val="715E368C"/>
    <w:rsid w:val="716952A0"/>
    <w:rsid w:val="717D3F41"/>
    <w:rsid w:val="718844D0"/>
    <w:rsid w:val="71B765E0"/>
    <w:rsid w:val="71C165F4"/>
    <w:rsid w:val="721B22F8"/>
    <w:rsid w:val="72396872"/>
    <w:rsid w:val="72427182"/>
    <w:rsid w:val="72434C03"/>
    <w:rsid w:val="724772AB"/>
    <w:rsid w:val="724B2010"/>
    <w:rsid w:val="724E2F94"/>
    <w:rsid w:val="724F0A16"/>
    <w:rsid w:val="724F1D63"/>
    <w:rsid w:val="7259262A"/>
    <w:rsid w:val="72602955"/>
    <w:rsid w:val="727A40E0"/>
    <w:rsid w:val="72A439A3"/>
    <w:rsid w:val="72A64CA8"/>
    <w:rsid w:val="72C41CD9"/>
    <w:rsid w:val="72D9097A"/>
    <w:rsid w:val="73001DCC"/>
    <w:rsid w:val="731178E3"/>
    <w:rsid w:val="73402061"/>
    <w:rsid w:val="736E0E6D"/>
    <w:rsid w:val="738E3316"/>
    <w:rsid w:val="73973E3A"/>
    <w:rsid w:val="73A82062"/>
    <w:rsid w:val="73C2417B"/>
    <w:rsid w:val="73D24415"/>
    <w:rsid w:val="73EA784A"/>
    <w:rsid w:val="74097D01"/>
    <w:rsid w:val="743B1A7D"/>
    <w:rsid w:val="74510844"/>
    <w:rsid w:val="7455116B"/>
    <w:rsid w:val="745F6C7C"/>
    <w:rsid w:val="74645F02"/>
    <w:rsid w:val="74653984"/>
    <w:rsid w:val="749444D3"/>
    <w:rsid w:val="74A55024"/>
    <w:rsid w:val="74B23A83"/>
    <w:rsid w:val="74D516B9"/>
    <w:rsid w:val="74DB35C2"/>
    <w:rsid w:val="750072B4"/>
    <w:rsid w:val="75095CD1"/>
    <w:rsid w:val="751167ED"/>
    <w:rsid w:val="75471462"/>
    <w:rsid w:val="755A749F"/>
    <w:rsid w:val="75AF7A08"/>
    <w:rsid w:val="761A1D50"/>
    <w:rsid w:val="76683AED"/>
    <w:rsid w:val="766B7857"/>
    <w:rsid w:val="76732C9D"/>
    <w:rsid w:val="76864D7D"/>
    <w:rsid w:val="76921E95"/>
    <w:rsid w:val="769F2D64"/>
    <w:rsid w:val="76A46677"/>
    <w:rsid w:val="76BF0DED"/>
    <w:rsid w:val="76C06CCE"/>
    <w:rsid w:val="77131D70"/>
    <w:rsid w:val="77186759"/>
    <w:rsid w:val="771F15FE"/>
    <w:rsid w:val="77207080"/>
    <w:rsid w:val="7728018A"/>
    <w:rsid w:val="772D6B8B"/>
    <w:rsid w:val="7732281D"/>
    <w:rsid w:val="77387176"/>
    <w:rsid w:val="77480F82"/>
    <w:rsid w:val="77492442"/>
    <w:rsid w:val="777A2C11"/>
    <w:rsid w:val="777F291C"/>
    <w:rsid w:val="77846DA4"/>
    <w:rsid w:val="778F795D"/>
    <w:rsid w:val="77E524BA"/>
    <w:rsid w:val="78042B76"/>
    <w:rsid w:val="7805161F"/>
    <w:rsid w:val="78085CF8"/>
    <w:rsid w:val="782B0837"/>
    <w:rsid w:val="78351265"/>
    <w:rsid w:val="784E45CF"/>
    <w:rsid w:val="785A227F"/>
    <w:rsid w:val="78952465"/>
    <w:rsid w:val="789A0AEB"/>
    <w:rsid w:val="78A413FA"/>
    <w:rsid w:val="78A56E7C"/>
    <w:rsid w:val="78D366C6"/>
    <w:rsid w:val="78D750CC"/>
    <w:rsid w:val="78EA1B6E"/>
    <w:rsid w:val="78F114F9"/>
    <w:rsid w:val="790C25A7"/>
    <w:rsid w:val="790C7B25"/>
    <w:rsid w:val="791036FA"/>
    <w:rsid w:val="794B1971"/>
    <w:rsid w:val="7961146B"/>
    <w:rsid w:val="796D46C6"/>
    <w:rsid w:val="798B53DB"/>
    <w:rsid w:val="7997796A"/>
    <w:rsid w:val="79B45D07"/>
    <w:rsid w:val="79BC3997"/>
    <w:rsid w:val="79C23DD0"/>
    <w:rsid w:val="79C248BF"/>
    <w:rsid w:val="79E6728C"/>
    <w:rsid w:val="79EE5F19"/>
    <w:rsid w:val="7A184CB0"/>
    <w:rsid w:val="7A1A3EAD"/>
    <w:rsid w:val="7A430EA6"/>
    <w:rsid w:val="7A442306"/>
    <w:rsid w:val="7A6359F5"/>
    <w:rsid w:val="7A6F196A"/>
    <w:rsid w:val="7A71000D"/>
    <w:rsid w:val="7A83640D"/>
    <w:rsid w:val="7A8E0021"/>
    <w:rsid w:val="7A941198"/>
    <w:rsid w:val="7AA279C7"/>
    <w:rsid w:val="7AC15EF1"/>
    <w:rsid w:val="7ACF3E92"/>
    <w:rsid w:val="7AEA54AC"/>
    <w:rsid w:val="7AF50CCA"/>
    <w:rsid w:val="7B075F78"/>
    <w:rsid w:val="7B13683E"/>
    <w:rsid w:val="7B315C9C"/>
    <w:rsid w:val="7B4F485C"/>
    <w:rsid w:val="7B585E3C"/>
    <w:rsid w:val="7B680137"/>
    <w:rsid w:val="7B6D768F"/>
    <w:rsid w:val="7B7E06C4"/>
    <w:rsid w:val="7B9052C5"/>
    <w:rsid w:val="7BB42002"/>
    <w:rsid w:val="7BC703CB"/>
    <w:rsid w:val="7BC86AA4"/>
    <w:rsid w:val="7BD25D37"/>
    <w:rsid w:val="7BF31AE6"/>
    <w:rsid w:val="7BF56D84"/>
    <w:rsid w:val="7BFC5DC1"/>
    <w:rsid w:val="7C140848"/>
    <w:rsid w:val="7C140FA4"/>
    <w:rsid w:val="7C147DB6"/>
    <w:rsid w:val="7C2524E2"/>
    <w:rsid w:val="7C585A30"/>
    <w:rsid w:val="7C6159BC"/>
    <w:rsid w:val="7C6D0421"/>
    <w:rsid w:val="7C776639"/>
    <w:rsid w:val="7C7E29CD"/>
    <w:rsid w:val="7C815CBD"/>
    <w:rsid w:val="7C8E2FEA"/>
    <w:rsid w:val="7C9877BF"/>
    <w:rsid w:val="7CD91176"/>
    <w:rsid w:val="7D0701BA"/>
    <w:rsid w:val="7D314F01"/>
    <w:rsid w:val="7D4F649D"/>
    <w:rsid w:val="7D551EE0"/>
    <w:rsid w:val="7D564C1D"/>
    <w:rsid w:val="7D7B196D"/>
    <w:rsid w:val="7D7C089F"/>
    <w:rsid w:val="7D9A699F"/>
    <w:rsid w:val="7DC616C1"/>
    <w:rsid w:val="7DCE3DD4"/>
    <w:rsid w:val="7DD2457A"/>
    <w:rsid w:val="7DE824F9"/>
    <w:rsid w:val="7DF83F11"/>
    <w:rsid w:val="7E0B17CB"/>
    <w:rsid w:val="7E292D8B"/>
    <w:rsid w:val="7E3B649B"/>
    <w:rsid w:val="7E582255"/>
    <w:rsid w:val="7E631894"/>
    <w:rsid w:val="7E6F38D7"/>
    <w:rsid w:val="7EA02EFE"/>
    <w:rsid w:val="7EB50F06"/>
    <w:rsid w:val="7EB738F3"/>
    <w:rsid w:val="7ED75578"/>
    <w:rsid w:val="7EDA2079"/>
    <w:rsid w:val="7F0D0A7F"/>
    <w:rsid w:val="7F12576F"/>
    <w:rsid w:val="7F151C89"/>
    <w:rsid w:val="7F186AD2"/>
    <w:rsid w:val="7F7E58BB"/>
    <w:rsid w:val="7F8A16CD"/>
    <w:rsid w:val="7F8D157D"/>
    <w:rsid w:val="7FA96067"/>
    <w:rsid w:val="7FD63D4B"/>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iPriority="99"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link w:val="40"/>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5"/>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2">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qFormat/>
    <w:uiPriority w:val="0"/>
    <w:pPr>
      <w:spacing w:before="120" w:after="120"/>
    </w:pPr>
    <w:rPr>
      <w:b/>
      <w:lang w:eastAsia="en-GB"/>
    </w:rPr>
  </w:style>
  <w:style w:type="paragraph" w:styleId="13">
    <w:name w:val="annotation text"/>
    <w:basedOn w:val="1"/>
    <w:qFormat/>
    <w:uiPriority w:val="0"/>
    <w:pPr>
      <w:jc w:val="left"/>
    </w:pPr>
  </w:style>
  <w:style w:type="paragraph" w:styleId="14">
    <w:name w:val="Body Text"/>
    <w:basedOn w:val="1"/>
    <w:qFormat/>
    <w:uiPriority w:val="0"/>
    <w:pPr>
      <w:spacing w:after="120"/>
      <w:jc w:val="both"/>
    </w:pPr>
    <w:rPr>
      <w:lang w:eastAsia="zh-CN"/>
    </w:rPr>
  </w:style>
  <w:style w:type="paragraph" w:styleId="15">
    <w:name w:val="List 2"/>
    <w:basedOn w:val="1"/>
    <w:qFormat/>
    <w:uiPriority w:val="0"/>
    <w:pPr>
      <w:ind w:left="851"/>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List"/>
    <w:basedOn w:val="1"/>
    <w:qFormat/>
    <w:uiPriority w:val="0"/>
    <w:pPr>
      <w:ind w:left="568" w:hanging="284"/>
    </w:pPr>
  </w:style>
  <w:style w:type="paragraph" w:styleId="19">
    <w:name w:val="Normal (Web)"/>
    <w:basedOn w:val="1"/>
    <w:qFormat/>
    <w:uiPriority w:val="0"/>
    <w:pPr>
      <w:spacing w:before="0" w:beforeAutospacing="1" w:after="0" w:afterAutospacing="1"/>
      <w:ind w:left="0" w:right="0"/>
      <w:jc w:val="left"/>
    </w:pPr>
    <w:rPr>
      <w:kern w:val="0"/>
      <w:sz w:val="24"/>
      <w:lang w:val="en-US" w:eastAsia="zh-CN" w:bidi="ar"/>
    </w:rPr>
  </w:style>
  <w:style w:type="table" w:styleId="21">
    <w:name w:val="Table Grid"/>
    <w:basedOn w:val="20"/>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qFormat/>
    <w:uiPriority w:val="99"/>
    <w:rPr>
      <w:color w:val="0000FF"/>
      <w:u w:val="single"/>
    </w:rPr>
  </w:style>
  <w:style w:type="paragraph" w:customStyle="1" w:styleId="24">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5">
    <w:name w:val="List Paragraph"/>
    <w:basedOn w:val="1"/>
    <w:qFormat/>
    <w:uiPriority w:val="34"/>
    <w:pPr>
      <w:spacing w:after="0"/>
      <w:ind w:left="840" w:leftChars="400" w:hanging="1440"/>
    </w:pPr>
    <w:rPr>
      <w:rFonts w:ascii="Times" w:hAnsi="Times" w:eastAsia="Batang"/>
      <w:szCs w:val="24"/>
    </w:rPr>
  </w:style>
  <w:style w:type="table" w:customStyle="1" w:styleId="26">
    <w:name w:val="Grid Table Light"/>
    <w:basedOn w:val="20"/>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99"/>
    <w:pPr>
      <w:keepNext/>
      <w:keepLines/>
      <w:spacing w:after="0"/>
    </w:pPr>
    <w:rPr>
      <w:rFonts w:ascii="Arial" w:hAnsi="Arial"/>
      <w:sz w:val="18"/>
    </w:rPr>
  </w:style>
  <w:style w:type="paragraph" w:customStyle="1" w:styleId="31">
    <w:name w:val="B1"/>
    <w:basedOn w:val="18"/>
    <w:qFormat/>
    <w:uiPriority w:val="0"/>
    <w:pPr>
      <w:ind w:left="568" w:hanging="284"/>
    </w:pPr>
  </w:style>
  <w:style w:type="paragraph" w:customStyle="1" w:styleId="32">
    <w:name w:val="EQ"/>
    <w:basedOn w:val="1"/>
    <w:next w:val="1"/>
    <w:qFormat/>
    <w:uiPriority w:val="0"/>
    <w:pPr>
      <w:keepLines/>
      <w:tabs>
        <w:tab w:val="center" w:pos="4536"/>
        <w:tab w:val="right" w:pos="9072"/>
      </w:tabs>
    </w:pPr>
  </w:style>
  <w:style w:type="paragraph" w:customStyle="1" w:styleId="33">
    <w:name w:val="B2"/>
    <w:basedOn w:val="15"/>
    <w:qFormat/>
    <w:uiPriority w:val="0"/>
  </w:style>
  <w:style w:type="paragraph" w:customStyle="1" w:styleId="34">
    <w:name w:val="NO"/>
    <w:basedOn w:val="1"/>
    <w:qFormat/>
    <w:uiPriority w:val="0"/>
    <w:pPr>
      <w:keepLines/>
      <w:ind w:left="1135" w:hanging="851"/>
    </w:pPr>
  </w:style>
  <w:style w:type="character" w:customStyle="1" w:styleId="35">
    <w:name w:val="fontstyle01"/>
    <w:basedOn w:val="22"/>
    <w:qFormat/>
    <w:uiPriority w:val="0"/>
    <w:rPr>
      <w:rFonts w:ascii="TimesNewRomanPS-ItalicMT" w:hAnsi="TimesNewRomanPS-ItalicMT" w:eastAsia="TimesNewRomanPS-ItalicMT" w:cs="TimesNewRomanPS-ItalicMT"/>
      <w:i/>
      <w:color w:val="000000"/>
      <w:sz w:val="20"/>
      <w:szCs w:val="20"/>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7">
    <w:name w:val="B4"/>
    <w:basedOn w:val="1"/>
    <w:qFormat/>
    <w:uiPriority w:val="0"/>
    <w:pPr>
      <w:ind w:left="1418" w:hanging="284"/>
    </w:pPr>
  </w:style>
  <w:style w:type="paragraph" w:customStyle="1" w:styleId="38">
    <w:name w:val="B5"/>
    <w:basedOn w:val="1"/>
    <w:qFormat/>
    <w:uiPriority w:val="0"/>
    <w:pPr>
      <w:ind w:left="1702" w:hanging="284"/>
    </w:pPr>
  </w:style>
  <w:style w:type="paragraph" w:customStyle="1" w:styleId="39">
    <w:name w:val="B3"/>
    <w:basedOn w:val="11"/>
    <w:qFormat/>
    <w:uiPriority w:val="0"/>
    <w:pPr>
      <w:ind w:left="1135" w:hanging="284"/>
    </w:pPr>
  </w:style>
  <w:style w:type="character" w:customStyle="1" w:styleId="40">
    <w:name w:val="标题 2 Char"/>
    <w:link w:val="3"/>
    <w:qFormat/>
    <w:uiPriority w:val="0"/>
    <w:rPr>
      <w:rFonts w:ascii="Arial" w:hAnsi="Arial" w:eastAsia="黑体"/>
      <w:sz w:val="32"/>
    </w:rPr>
  </w:style>
  <w:style w:type="table" w:customStyle="1" w:styleId="41">
    <w:name w:val="TableGrid48"/>
    <w:basedOn w:val="20"/>
    <w:qFormat/>
    <w:uiPriority w:val="9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table" w:customStyle="1" w:styleId="42">
    <w:name w:val="TableGrid49"/>
    <w:basedOn w:val="20"/>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43">
    <w:name w:val="List Paragraph9"/>
    <w:basedOn w:val="1"/>
    <w:qFormat/>
    <w:uiPriority w:val="34"/>
    <w:pPr>
      <w:ind w:left="840" w:leftChars="400"/>
    </w:pPr>
    <w:rPr>
      <w:lang w:eastAsia="zh-CN"/>
    </w:rPr>
  </w:style>
  <w:style w:type="paragraph" w:customStyle="1" w:styleId="44">
    <w:name w:val="清單段落2"/>
    <w:basedOn w:val="1"/>
    <w:qFormat/>
    <w:uiPriority w:val="99"/>
    <w:pPr>
      <w:ind w:left="283" w:hanging="283"/>
    </w:pPr>
  </w:style>
  <w:style w:type="paragraph" w:customStyle="1" w:styleId="45">
    <w:name w:val="목록 단락1"/>
    <w:basedOn w:val="1"/>
    <w:unhideWhenUsed/>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2603</Words>
  <Characters>12518</Characters>
  <Lines>0</Lines>
  <Paragraphs>0</Paragraphs>
  <TotalTime>1</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2025-03-27T11:26:10Z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